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"/>
        <w:rPr>
          <w:rFonts w:ascii="Times New Roman" w:hAnsi="Times New Roman" w:eastAsia="Times New Roman"/>
          <w:szCs w:val="24"/>
          <w:lang w:eastAsia="ar-SA"/>
        </w:rPr>
      </w:pPr>
      <w:r>
        <w:rPr>
          <w:rFonts w:eastAsia="Times New Roman" w:ascii="Times New Roman" w:hAnsi="Times New Roman"/>
          <w:szCs w:val="24"/>
          <w:lang w:eastAsia="ar-SA"/>
        </w:rPr>
        <w:t xml:space="preserve">Zarządzenie Nr 55/2016 </w:t>
      </w:r>
    </w:p>
    <w:p>
      <w:pPr>
        <w:pStyle w:val="Normal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Burmistrza Miasta Szczyrk</w:t>
      </w:r>
    </w:p>
    <w:p>
      <w:pPr>
        <w:pStyle w:val="Normal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z dnia 14 czerwca 2016r.    </w:t>
      </w:r>
    </w:p>
    <w:p>
      <w:pPr>
        <w:pStyle w:val="Normal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</w:r>
    </w:p>
    <w:p>
      <w:pPr>
        <w:pStyle w:val="Normal"/>
        <w:jc w:val="both"/>
        <w:rPr>
          <w:rFonts w:eastAsia="Times New Roman"/>
          <w:b/>
          <w:b/>
          <w:sz w:val="22"/>
          <w:szCs w:val="22"/>
          <w:lang w:eastAsia="ar-SA"/>
        </w:rPr>
      </w:pPr>
      <w:r>
        <w:rPr>
          <w:rFonts w:eastAsia="Times New Roman"/>
          <w:b/>
          <w:sz w:val="22"/>
          <w:szCs w:val="22"/>
          <w:lang w:eastAsia="ar-SA"/>
        </w:rPr>
        <w:t xml:space="preserve">w sprawie: </w:t>
      </w:r>
    </w:p>
    <w:p>
      <w:pPr>
        <w:pStyle w:val="Normal"/>
        <w:jc w:val="both"/>
        <w:rPr>
          <w:rFonts w:eastAsia="Times New Roman"/>
          <w:b/>
          <w:b/>
          <w:sz w:val="22"/>
          <w:szCs w:val="22"/>
          <w:lang w:eastAsia="ar-SA"/>
        </w:rPr>
      </w:pPr>
      <w:r>
        <w:rPr>
          <w:rFonts w:eastAsia="Times New Roman"/>
          <w:b/>
          <w:sz w:val="22"/>
          <w:szCs w:val="22"/>
          <w:lang w:eastAsia="ar-SA"/>
        </w:rPr>
        <w:t xml:space="preserve">powołania Komisji konkursowej do przeprowadzenia otwartego konkursu ofert na zadania publiczne Gminy Szczyrk w zakresie: ochrony i promocji zdrowia </w:t>
      </w:r>
      <w:r>
        <w:rPr>
          <w:b/>
          <w:sz w:val="22"/>
          <w:szCs w:val="22"/>
        </w:rPr>
        <w:t xml:space="preserve"> profilaktyki i rozwiązywania problemów </w:t>
      </w:r>
      <w:r>
        <w:rPr>
          <w:rFonts w:eastAsia="Times New Roman"/>
          <w:b/>
          <w:sz w:val="22"/>
          <w:szCs w:val="22"/>
          <w:lang w:eastAsia="ar-SA"/>
        </w:rPr>
        <w:t>w 2016r.</w:t>
      </w:r>
    </w:p>
    <w:p>
      <w:pPr>
        <w:pStyle w:val="Normal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 xml:space="preserve">Na podstawie art. 30 ust. 1 ustawy z dnia 8 marca 1990 r. o samorządzie gminnym </w:t>
      </w:r>
      <w:r>
        <w:rPr>
          <w:sz w:val="22"/>
          <w:szCs w:val="22"/>
        </w:rPr>
        <w:t>((t.j. Dz.U. z 2016r. poz. 446)</w:t>
      </w:r>
      <w:r>
        <w:rPr>
          <w:rFonts w:eastAsia="Times New Roman"/>
          <w:sz w:val="22"/>
          <w:szCs w:val="22"/>
          <w:lang w:eastAsia="ar-SA"/>
        </w:rPr>
        <w:t xml:space="preserve"> w związku z art. 11 ust. 1 i 2 ustawy z dnia 24 kwietnia 2003 r. o działalności pożytku publicznego i o wolontariacie </w:t>
      </w:r>
      <w:r>
        <w:rPr>
          <w:sz w:val="22"/>
          <w:szCs w:val="22"/>
        </w:rPr>
        <w:t>(Dz.U. z 2016r. poz. 239)</w:t>
      </w:r>
      <w:r>
        <w:rPr>
          <w:rFonts w:eastAsia="Times New Roman"/>
          <w:sz w:val="22"/>
          <w:szCs w:val="22"/>
          <w:lang w:eastAsia="ar-SA"/>
        </w:rPr>
        <w:t xml:space="preserve"> oraz </w:t>
      </w:r>
      <w:r>
        <w:rPr>
          <w:sz w:val="22"/>
          <w:szCs w:val="22"/>
        </w:rPr>
        <w:t>Uchwały  XVIII/92/2015 Rady Miejskiej w Szczyrku z dnia 24.11.2015r</w:t>
      </w:r>
      <w:r>
        <w:rPr>
          <w:rFonts w:eastAsia="Times New Roman"/>
          <w:sz w:val="22"/>
          <w:szCs w:val="22"/>
          <w:lang w:eastAsia="ar-SA"/>
        </w:rPr>
        <w:t xml:space="preserve"> </w:t>
      </w:r>
      <w:r>
        <w:rPr>
          <w:sz w:val="22"/>
          <w:szCs w:val="22"/>
        </w:rPr>
        <w:t xml:space="preserve"> w sprawie przyjęcia programu współpracy Miasta Szczyrk z organizacjami pozarządowymi oraz podmiotami, o których mowa w art.3 ust.3 ustawy z dnia 24 kwietnia 2003r. o działalności pożytku publicznego i o wolontariacie na 2016r. </w:t>
      </w:r>
    </w:p>
    <w:p>
      <w:pPr>
        <w:pStyle w:val="Normal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</w:r>
    </w:p>
    <w:p>
      <w:pPr>
        <w:pStyle w:val="Normal"/>
        <w:jc w:val="center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Burmistrz Miasta</w:t>
      </w:r>
    </w:p>
    <w:p>
      <w:pPr>
        <w:pStyle w:val="Normal"/>
        <w:jc w:val="center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z a r z ą d z a, co następuje:</w:t>
      </w:r>
    </w:p>
    <w:p>
      <w:pPr>
        <w:pStyle w:val="Normal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</w:r>
    </w:p>
    <w:p>
      <w:pPr>
        <w:pStyle w:val="Normal"/>
        <w:jc w:val="center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§ 1.</w:t>
      </w:r>
    </w:p>
    <w:p>
      <w:pPr>
        <w:pStyle w:val="Normal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</w:r>
    </w:p>
    <w:p>
      <w:pPr>
        <w:pStyle w:val="Normal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 xml:space="preserve">Powołuje się Komisję konkursową do przeprowadzenia otwartego konkursu ofert na realizację zadań publicznych w zakresie: </w:t>
      </w:r>
      <w:r>
        <w:rPr>
          <w:rFonts w:eastAsia="Times New Roman"/>
          <w:b/>
          <w:sz w:val="22"/>
          <w:szCs w:val="22"/>
          <w:lang w:eastAsia="ar-SA"/>
        </w:rPr>
        <w:t>Ochrony i promocji zdrowia -</w:t>
      </w:r>
      <w:r>
        <w:rPr>
          <w:b/>
          <w:sz w:val="22"/>
          <w:szCs w:val="22"/>
        </w:rPr>
        <w:t xml:space="preserve"> profilaktyki i rozwiązywania problemów alkoholowych</w:t>
      </w:r>
      <w:r>
        <w:rPr>
          <w:rFonts w:eastAsia="Times New Roman"/>
          <w:b/>
          <w:sz w:val="22"/>
          <w:szCs w:val="22"/>
          <w:lang w:eastAsia="ar-SA"/>
        </w:rPr>
        <w:t xml:space="preserve">   w 2016r. – zadanie III i IV.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Fonts w:eastAsia="Times New Roman"/>
          <w:bCs/>
          <w:sz w:val="22"/>
          <w:szCs w:val="22"/>
          <w:lang w:eastAsia="ar-SA"/>
        </w:rPr>
      </w:pPr>
      <w:r>
        <w:rPr>
          <w:rFonts w:eastAsia="Times New Roman"/>
          <w:bCs/>
          <w:sz w:val="22"/>
          <w:szCs w:val="22"/>
          <w:lang w:eastAsia="ar-SA"/>
        </w:rPr>
        <w:t>§ 2.</w:t>
      </w:r>
    </w:p>
    <w:p>
      <w:pPr>
        <w:pStyle w:val="Normal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</w:r>
    </w:p>
    <w:p>
      <w:pPr>
        <w:pStyle w:val="Normal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Ustala  się następujący skład Komisji konkursowej, o której mowa w § 1 Zarządzenia :</w:t>
      </w:r>
    </w:p>
    <w:p>
      <w:pPr>
        <w:pStyle w:val="Normal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</w:r>
    </w:p>
    <w:p>
      <w:pPr>
        <w:pStyle w:val="Normal"/>
        <w:rPr>
          <w:rFonts w:eastAsia="Times New Roman"/>
          <w:bCs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1. Przewodniczący</w:t>
        <w:tab/>
        <w:t xml:space="preserve">             </w:t>
        <w:tab/>
        <w:t xml:space="preserve"> - </w:t>
      </w:r>
      <w:r>
        <w:rPr>
          <w:rFonts w:eastAsia="Times New Roman"/>
          <w:bCs/>
          <w:sz w:val="22"/>
          <w:szCs w:val="22"/>
          <w:lang w:eastAsia="ar-SA"/>
        </w:rPr>
        <w:t xml:space="preserve"> </w:t>
      </w:r>
      <w:r>
        <w:rPr>
          <w:rFonts w:eastAsia="Times New Roman"/>
          <w:b/>
          <w:bCs/>
          <w:sz w:val="22"/>
          <w:szCs w:val="22"/>
          <w:lang w:eastAsia="ar-SA"/>
        </w:rPr>
        <w:t>Wojciech KUFEL</w:t>
      </w:r>
    </w:p>
    <w:p>
      <w:pPr>
        <w:pStyle w:val="Normal"/>
        <w:rPr>
          <w:rFonts w:eastAsia="Times New Roman"/>
          <w:bCs/>
          <w:sz w:val="22"/>
          <w:szCs w:val="22"/>
          <w:lang w:eastAsia="ar-SA"/>
        </w:rPr>
      </w:pPr>
      <w:r>
        <w:rPr>
          <w:rFonts w:eastAsia="Times New Roman"/>
          <w:bCs/>
          <w:sz w:val="22"/>
          <w:szCs w:val="22"/>
          <w:lang w:eastAsia="ar-SA"/>
        </w:rPr>
        <w:t xml:space="preserve">                                                          </w:t>
      </w:r>
      <w:r>
        <w:rPr>
          <w:rFonts w:eastAsia="Times New Roman"/>
          <w:bCs/>
          <w:sz w:val="22"/>
          <w:szCs w:val="22"/>
          <w:lang w:eastAsia="ar-SA"/>
        </w:rPr>
        <w:tab/>
        <w:t xml:space="preserve">    Zastępca Burmistrza Miasta </w:t>
      </w:r>
    </w:p>
    <w:p>
      <w:pPr>
        <w:pStyle w:val="Normal"/>
        <w:rPr>
          <w:rFonts w:eastAsia="Times New Roman"/>
          <w:b/>
          <w:b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2. Z-ca Przewodniczącego</w:t>
        <w:tab/>
        <w:tab/>
        <w:t xml:space="preserve">-   </w:t>
      </w:r>
      <w:r>
        <w:rPr>
          <w:rFonts w:eastAsia="Times New Roman"/>
          <w:b/>
          <w:sz w:val="22"/>
          <w:szCs w:val="22"/>
          <w:lang w:eastAsia="ar-SA"/>
        </w:rPr>
        <w:t>Krystyna PONIKWIA</w:t>
      </w:r>
    </w:p>
    <w:p>
      <w:pPr>
        <w:pStyle w:val="Normal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ab/>
        <w:tab/>
        <w:tab/>
        <w:tab/>
        <w:t xml:space="preserve"> </w:t>
        <w:tab/>
        <w:t xml:space="preserve">    </w:t>
      </w:r>
      <w:r>
        <w:rPr>
          <w:rFonts w:eastAsia="Times New Roman"/>
          <w:bCs/>
          <w:sz w:val="22"/>
          <w:szCs w:val="22"/>
          <w:lang w:eastAsia="ar-SA"/>
        </w:rPr>
        <w:t xml:space="preserve">Inspektor w Urzędzie Miejskim w Szczyrku </w:t>
      </w:r>
      <w:r>
        <w:rPr>
          <w:rFonts w:eastAsia="Times New Roman"/>
          <w:sz w:val="22"/>
          <w:szCs w:val="22"/>
          <w:lang w:eastAsia="ar-SA"/>
        </w:rPr>
        <w:tab/>
        <w:t xml:space="preserve"> </w:t>
      </w:r>
    </w:p>
    <w:p>
      <w:pPr>
        <w:pStyle w:val="Normal"/>
        <w:rPr>
          <w:rFonts w:eastAsia="Times New Roman"/>
          <w:b/>
          <w:b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3. Sekretarz</w:t>
        <w:tab/>
        <w:tab/>
        <w:tab/>
        <w:tab/>
        <w:t xml:space="preserve">-   </w:t>
      </w:r>
      <w:r>
        <w:rPr>
          <w:rFonts w:eastAsia="Times New Roman"/>
          <w:b/>
          <w:sz w:val="22"/>
          <w:szCs w:val="22"/>
          <w:lang w:eastAsia="ar-SA"/>
        </w:rPr>
        <w:t>Joanna PACIOREK</w:t>
      </w:r>
    </w:p>
    <w:p>
      <w:pPr>
        <w:pStyle w:val="Normal"/>
        <w:rPr>
          <w:rFonts w:eastAsia="Times New Roman"/>
          <w:bCs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ab/>
        <w:tab/>
        <w:tab/>
        <w:tab/>
        <w:tab/>
      </w:r>
      <w:r>
        <w:rPr>
          <w:rFonts w:eastAsia="Times New Roman"/>
          <w:bCs/>
          <w:sz w:val="22"/>
          <w:szCs w:val="22"/>
          <w:lang w:eastAsia="ar-SA"/>
        </w:rPr>
        <w:t xml:space="preserve">    Starszy specjalista pracy socjalnej w MOPS w Szczyrku    </w:t>
        <w:tab/>
        <w:t xml:space="preserve"> </w:t>
      </w:r>
    </w:p>
    <w:p>
      <w:pPr>
        <w:pStyle w:val="Normal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4. Członek</w:t>
        <w:tab/>
        <w:tab/>
        <w:tab/>
        <w:tab/>
        <w:t xml:space="preserve">-   </w:t>
      </w:r>
      <w:r>
        <w:rPr>
          <w:rFonts w:eastAsia="Times New Roman"/>
          <w:b/>
          <w:sz w:val="22"/>
          <w:szCs w:val="22"/>
          <w:lang w:eastAsia="ar-SA"/>
        </w:rPr>
        <w:t>Małgorzata HOŁDYS</w:t>
      </w:r>
    </w:p>
    <w:p>
      <w:pPr>
        <w:pStyle w:val="Normal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 xml:space="preserve">                                                          </w:t>
      </w:r>
      <w:r>
        <w:rPr>
          <w:rFonts w:eastAsia="Times New Roman"/>
          <w:sz w:val="22"/>
          <w:szCs w:val="22"/>
          <w:lang w:eastAsia="ar-SA"/>
        </w:rPr>
        <w:tab/>
        <w:t xml:space="preserve">     Przedstawiciel </w:t>
      </w:r>
    </w:p>
    <w:p>
      <w:pPr>
        <w:pStyle w:val="Normal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 xml:space="preserve">                                                          </w:t>
      </w:r>
      <w:r>
        <w:rPr>
          <w:rFonts w:eastAsia="Times New Roman"/>
          <w:sz w:val="22"/>
          <w:szCs w:val="22"/>
          <w:lang w:eastAsia="ar-SA"/>
        </w:rPr>
        <w:tab/>
        <w:t xml:space="preserve">     Stowarzyszenie Społeczno-Kulturalne „Klimczok” w Szczyrku </w:t>
      </w:r>
    </w:p>
    <w:p>
      <w:pPr>
        <w:pStyle w:val="Normal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 xml:space="preserve">5. Członek                                     </w:t>
        <w:tab/>
        <w:t xml:space="preserve"> -   </w:t>
      </w:r>
      <w:r>
        <w:rPr>
          <w:rFonts w:eastAsia="Times New Roman"/>
          <w:b/>
          <w:sz w:val="22"/>
          <w:szCs w:val="22"/>
          <w:lang w:eastAsia="ar-SA"/>
        </w:rPr>
        <w:t>Maria BUGAJ</w:t>
      </w:r>
      <w:r>
        <w:rPr>
          <w:rFonts w:eastAsia="Times New Roman"/>
          <w:sz w:val="22"/>
          <w:szCs w:val="22"/>
          <w:lang w:eastAsia="ar-SA"/>
        </w:rPr>
        <w:t xml:space="preserve"> </w:t>
      </w:r>
    </w:p>
    <w:p>
      <w:pPr>
        <w:pStyle w:val="Normal"/>
        <w:ind w:left="3810" w:hanging="0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 xml:space="preserve">Przedstawiciel </w:t>
      </w:r>
    </w:p>
    <w:p>
      <w:pPr>
        <w:pStyle w:val="Normal"/>
        <w:ind w:left="3810" w:hanging="0"/>
        <w:rPr>
          <w:rFonts w:eastAsia="Times New Roman"/>
          <w:sz w:val="22"/>
          <w:szCs w:val="22"/>
          <w:lang w:eastAsia="ar-SA"/>
        </w:rPr>
      </w:pPr>
      <w:r>
        <w:rPr>
          <w:rFonts w:eastAsia="" w:eastAsiaTheme="minorEastAsia"/>
          <w:sz w:val="22"/>
          <w:szCs w:val="22"/>
          <w:lang w:eastAsia="pl-PL"/>
        </w:rPr>
        <w:t xml:space="preserve">Polski Związek Emerytów, Rencistów i Inwalidów </w:t>
      </w:r>
    </w:p>
    <w:p>
      <w:pPr>
        <w:pStyle w:val="Normal"/>
        <w:widowControl/>
        <w:suppressAutoHyphens w:val="false"/>
        <w:rPr>
          <w:rFonts w:eastAsia="" w:eastAsiaTheme="minorEastAsia"/>
          <w:sz w:val="22"/>
          <w:szCs w:val="22"/>
          <w:lang w:eastAsia="pl-PL"/>
        </w:rPr>
      </w:pPr>
      <w:r>
        <w:rPr>
          <w:rFonts w:eastAsia="" w:eastAsiaTheme="minorEastAsia"/>
          <w:sz w:val="22"/>
          <w:szCs w:val="22"/>
          <w:lang w:eastAsia="pl-PL"/>
        </w:rPr>
        <w:t xml:space="preserve">                                                                     </w:t>
      </w:r>
      <w:r>
        <w:rPr>
          <w:rFonts w:eastAsia="" w:eastAsiaTheme="minorEastAsia"/>
          <w:sz w:val="22"/>
          <w:szCs w:val="22"/>
          <w:lang w:eastAsia="pl-PL"/>
        </w:rPr>
        <w:t xml:space="preserve">Koło w Szczyrku </w:t>
      </w:r>
    </w:p>
    <w:p>
      <w:pPr>
        <w:pStyle w:val="Normal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</w:r>
    </w:p>
    <w:p>
      <w:pPr>
        <w:pStyle w:val="Normal"/>
        <w:jc w:val="center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§ 3.</w:t>
      </w:r>
    </w:p>
    <w:p>
      <w:pPr>
        <w:pStyle w:val="Normal"/>
        <w:jc w:val="center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</w:r>
    </w:p>
    <w:p>
      <w:pPr>
        <w:pStyle w:val="Normal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Ustala się treść Regulaminu pracy Komisji konkursowej w brzmieniu określonym w załączniku do niniejszego Zarządzenia.</w:t>
      </w:r>
    </w:p>
    <w:p>
      <w:pPr>
        <w:pStyle w:val="Normal"/>
        <w:jc w:val="center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§ 4.</w:t>
      </w:r>
    </w:p>
    <w:p>
      <w:pPr>
        <w:pStyle w:val="Normal"/>
        <w:jc w:val="center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</w:r>
    </w:p>
    <w:p>
      <w:pPr>
        <w:pStyle w:val="Normal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Wykonanie zarządzenia powierzam Zastępcy Burmistrza Miasta.</w:t>
      </w:r>
    </w:p>
    <w:p>
      <w:pPr>
        <w:pStyle w:val="Normal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</w:r>
    </w:p>
    <w:p>
      <w:pPr>
        <w:pStyle w:val="Normal"/>
        <w:jc w:val="center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§ 5.</w:t>
      </w:r>
    </w:p>
    <w:p>
      <w:pPr>
        <w:pStyle w:val="Normal"/>
        <w:jc w:val="center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</w:r>
    </w:p>
    <w:p>
      <w:pPr>
        <w:pStyle w:val="Normal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Zarządzenie wchodzi w życie z dniem podpisania.</w:t>
      </w:r>
    </w:p>
    <w:p>
      <w:pPr>
        <w:pStyle w:val="Normal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</w:r>
    </w:p>
    <w:p>
      <w:pPr>
        <w:pStyle w:val="Normal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</w:r>
    </w:p>
    <w:p>
      <w:pPr>
        <w:pStyle w:val="Normal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</w:r>
    </w:p>
    <w:p>
      <w:pPr>
        <w:pStyle w:val="Normal"/>
        <w:tabs>
          <w:tab w:val="left" w:pos="360" w:leader="none"/>
        </w:tabs>
        <w:rPr>
          <w:rFonts w:ascii="Calibri" w:hAnsi="Calibri" w:cs="Arial"/>
          <w:b/>
          <w:b/>
          <w:i/>
          <w:i/>
          <w:color w:val="002060"/>
          <w:sz w:val="22"/>
          <w:szCs w:val="22"/>
        </w:rPr>
      </w:pPr>
      <w:r>
        <w:rPr>
          <w:rFonts w:cs="Arial" w:ascii="Calibri" w:hAnsi="Calibri"/>
          <w:b/>
          <w:i/>
          <w:color w:val="002060"/>
          <w:sz w:val="22"/>
          <w:szCs w:val="22"/>
        </w:rPr>
      </w:r>
    </w:p>
    <w:p>
      <w:pPr>
        <w:pStyle w:val="Normal"/>
        <w:tabs>
          <w:tab w:val="left" w:pos="360" w:leader="none"/>
        </w:tabs>
        <w:ind w:left="6372" w:hanging="0"/>
        <w:jc w:val="right"/>
        <w:rPr>
          <w:rFonts w:eastAsia="Times New Roman"/>
          <w:i/>
          <w:i/>
          <w:sz w:val="20"/>
          <w:szCs w:val="20"/>
          <w:lang w:eastAsia="ar-SA"/>
        </w:rPr>
      </w:pPr>
      <w:r>
        <w:rPr>
          <w:b/>
          <w:i/>
          <w:color w:val="002060"/>
          <w:sz w:val="20"/>
          <w:szCs w:val="20"/>
        </w:rPr>
        <w:t xml:space="preserve"> </w:t>
      </w:r>
      <w:r>
        <w:rPr>
          <w:rFonts w:eastAsia="Times New Roman"/>
          <w:i/>
          <w:sz w:val="20"/>
          <w:szCs w:val="20"/>
          <w:lang w:eastAsia="ar-SA"/>
        </w:rPr>
        <w:t xml:space="preserve">Załącznik </w:t>
      </w:r>
    </w:p>
    <w:p>
      <w:pPr>
        <w:pStyle w:val="Normal"/>
        <w:jc w:val="right"/>
        <w:rPr>
          <w:rFonts w:eastAsia="Times New Roman"/>
          <w:i/>
          <w:i/>
          <w:sz w:val="20"/>
          <w:szCs w:val="20"/>
          <w:lang w:eastAsia="ar-SA"/>
        </w:rPr>
      </w:pPr>
      <w:r>
        <w:rPr>
          <w:rFonts w:eastAsia="Times New Roman"/>
          <w:i/>
          <w:sz w:val="20"/>
          <w:szCs w:val="20"/>
          <w:lang w:eastAsia="ar-SA"/>
        </w:rPr>
        <w:t>do Zarządzenia Nr 55/2016.</w:t>
      </w:r>
    </w:p>
    <w:p>
      <w:pPr>
        <w:pStyle w:val="Normal"/>
        <w:jc w:val="right"/>
        <w:rPr>
          <w:rFonts w:eastAsia="Times New Roman"/>
          <w:i/>
          <w:i/>
          <w:sz w:val="20"/>
          <w:szCs w:val="20"/>
          <w:lang w:eastAsia="ar-SA"/>
        </w:rPr>
      </w:pPr>
      <w:r>
        <w:rPr>
          <w:rFonts w:eastAsia="Times New Roman"/>
          <w:i/>
          <w:sz w:val="20"/>
          <w:szCs w:val="20"/>
          <w:lang w:eastAsia="ar-SA"/>
        </w:rPr>
        <w:t xml:space="preserve">Burmistrza Miasta Szczyrk </w:t>
      </w:r>
    </w:p>
    <w:p>
      <w:pPr>
        <w:pStyle w:val="Normal"/>
        <w:jc w:val="right"/>
        <w:rPr>
          <w:rFonts w:eastAsia="Times New Roman"/>
          <w:i/>
          <w:i/>
          <w:sz w:val="20"/>
          <w:szCs w:val="20"/>
          <w:lang w:eastAsia="ar-SA"/>
        </w:rPr>
      </w:pPr>
      <w:r>
        <w:rPr>
          <w:rFonts w:eastAsia="Times New Roman"/>
          <w:i/>
          <w:sz w:val="20"/>
          <w:szCs w:val="20"/>
          <w:lang w:eastAsia="ar-SA"/>
        </w:rPr>
        <w:t xml:space="preserve">z dnia 14 czerwca 2016r.     </w:t>
      </w:r>
    </w:p>
    <w:p>
      <w:pPr>
        <w:pStyle w:val="Nagwek4"/>
        <w:numPr>
          <w:ilvl w:val="0"/>
          <w:numId w:val="0"/>
        </w:numPr>
        <w:tabs>
          <w:tab w:val="left" w:pos="0" w:leader="none"/>
        </w:tabs>
        <w:rPr>
          <w:rFonts w:ascii="Calibri" w:hAnsi="Calibri" w:cs="Tahoma"/>
          <w:b w:val="false"/>
          <w:b w:val="false"/>
          <w:sz w:val="22"/>
          <w:szCs w:val="22"/>
          <w:lang w:eastAsia="ar-SA"/>
        </w:rPr>
      </w:pPr>
      <w:r>
        <w:rPr>
          <w:rFonts w:cs="Tahoma" w:ascii="Calibri" w:hAnsi="Calibri"/>
          <w:b w:val="false"/>
          <w:sz w:val="22"/>
          <w:szCs w:val="22"/>
          <w:lang w:eastAsia="ar-SA"/>
        </w:rPr>
      </w:r>
    </w:p>
    <w:p>
      <w:pPr>
        <w:pStyle w:val="Nagwek4"/>
        <w:numPr>
          <w:ilvl w:val="0"/>
          <w:numId w:val="0"/>
        </w:numPr>
        <w:tabs>
          <w:tab w:val="left" w:pos="0" w:leader="none"/>
        </w:tabs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cs="Times New Roman" w:ascii="Times New Roman" w:hAnsi="Times New Roman"/>
          <w:sz w:val="22"/>
          <w:szCs w:val="22"/>
          <w:lang w:eastAsia="ar-SA"/>
        </w:rPr>
        <w:t>REGULAMIN PRACY KOMISJI KONKURSOWEJ</w:t>
      </w:r>
    </w:p>
    <w:p>
      <w:pPr>
        <w:pStyle w:val="Normal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</w:r>
    </w:p>
    <w:p>
      <w:pPr>
        <w:pStyle w:val="Normal"/>
        <w:numPr>
          <w:ilvl w:val="0"/>
          <w:numId w:val="2"/>
        </w:numPr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bCs/>
          <w:sz w:val="22"/>
          <w:szCs w:val="22"/>
          <w:lang w:eastAsia="ar-SA"/>
        </w:rPr>
        <w:t>Komisja konkursowa</w:t>
      </w:r>
      <w:r>
        <w:rPr>
          <w:rFonts w:eastAsia="Times New Roman"/>
          <w:sz w:val="22"/>
          <w:szCs w:val="22"/>
          <w:lang w:eastAsia="ar-SA"/>
        </w:rPr>
        <w:t xml:space="preserve"> zwana dalej </w:t>
      </w:r>
      <w:r>
        <w:rPr>
          <w:rFonts w:eastAsia="Times New Roman"/>
          <w:bCs/>
          <w:sz w:val="22"/>
          <w:szCs w:val="22"/>
          <w:lang w:eastAsia="ar-SA"/>
        </w:rPr>
        <w:t xml:space="preserve">„Komisją” </w:t>
      </w:r>
      <w:r>
        <w:rPr>
          <w:rFonts w:eastAsia="Times New Roman"/>
          <w:sz w:val="22"/>
          <w:szCs w:val="22"/>
          <w:lang w:eastAsia="ar-SA"/>
        </w:rPr>
        <w:t xml:space="preserve">jest ciałem opiniującym, powołanym do przeprowadzenia otwartego konkursu ofert na zadania publiczne Gminy Szczyrk w zakresie: ochrony i promocji zdrowia w 2016r. </w:t>
      </w:r>
    </w:p>
    <w:p>
      <w:pPr>
        <w:pStyle w:val="Normal"/>
        <w:numPr>
          <w:ilvl w:val="0"/>
          <w:numId w:val="2"/>
        </w:numPr>
        <w:jc w:val="both"/>
        <w:rPr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ar-SA"/>
        </w:rPr>
        <w:t xml:space="preserve">Pracami Komisji kieruje Przewodniczący. </w:t>
      </w:r>
      <w:r>
        <w:rPr>
          <w:sz w:val="22"/>
          <w:szCs w:val="22"/>
        </w:rPr>
        <w:t xml:space="preserve">W razie nieobecności Przewodniczącego funkcję tę przejmuje Z-ca Przewodniczącego. </w:t>
      </w:r>
    </w:p>
    <w:p>
      <w:pPr>
        <w:pStyle w:val="Normal"/>
        <w:numPr>
          <w:ilvl w:val="0"/>
          <w:numId w:val="2"/>
        </w:numPr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Przewodniczący Komisji zapoznaje obecnych z treścią ogłoszenia otwartego konkursu ofert oraz z treścią Zarządzenia Burmistrza w sprawie powołania komisji konkursowej oraz regulaminem jej pracy.</w:t>
      </w:r>
    </w:p>
    <w:p>
      <w:pPr>
        <w:pStyle w:val="NoSpacing"/>
        <w:numPr>
          <w:ilvl w:val="0"/>
          <w:numId w:val="2"/>
        </w:numPr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Dokumentację postępowania konkursowego prowadzi Sekretarz Komisji.</w:t>
      </w:r>
    </w:p>
    <w:p>
      <w:pPr>
        <w:pStyle w:val="NoSpacing"/>
        <w:numPr>
          <w:ilvl w:val="0"/>
          <w:numId w:val="2"/>
        </w:numPr>
        <w:rPr>
          <w:sz w:val="22"/>
          <w:szCs w:val="22"/>
          <w:lang w:eastAsia="pl-PL"/>
        </w:rPr>
      </w:pPr>
      <w:r>
        <w:rPr>
          <w:sz w:val="22"/>
          <w:szCs w:val="22"/>
        </w:rPr>
        <w:t>W przypadku nieobecności Sekretarza zastępuje go jeden z członków Komisji wyznaczony przez Przewodniczącego.</w:t>
      </w:r>
    </w:p>
    <w:p>
      <w:pPr>
        <w:pStyle w:val="NoSpacing"/>
        <w:numPr>
          <w:ilvl w:val="0"/>
          <w:numId w:val="2"/>
        </w:numPr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Komisja przeprowadza postępowanie konkursowe, a następnie przekazuje Burmistrzowi Miasta propozycje ofert wybranych w trybie otwartego konkursu ofert.</w:t>
      </w:r>
    </w:p>
    <w:p>
      <w:pPr>
        <w:pStyle w:val="Normal"/>
        <w:numPr>
          <w:ilvl w:val="0"/>
          <w:numId w:val="2"/>
        </w:numPr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Komisja w trakcie przeprowadzania postępowania ocenia spełnienie warunków stawianych oferentom,</w:t>
      </w:r>
    </w:p>
    <w:p>
      <w:pPr>
        <w:pStyle w:val="Normal"/>
        <w:numPr>
          <w:ilvl w:val="0"/>
          <w:numId w:val="2"/>
        </w:numPr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Komisja dokonuje oceny najkorzystniejszych ofert na podstawie następujących kryteriów oceny ofert określonych w ogłoszeniu:</w:t>
      </w:r>
    </w:p>
    <w:p>
      <w:pPr>
        <w:pStyle w:val="Tekstpodstawowy21"/>
        <w:rPr>
          <w:rFonts w:ascii="Times New Roman" w:hAnsi="Times New Roman" w:eastAsia="Arial Unicode MS"/>
          <w:sz w:val="22"/>
          <w:szCs w:val="22"/>
          <w:lang w:eastAsia="ar-SA"/>
        </w:rPr>
      </w:pPr>
      <w:r>
        <w:rPr>
          <w:rFonts w:eastAsia="Arial Unicode MS" w:ascii="Times New Roman" w:hAnsi="Times New Roman"/>
          <w:sz w:val="22"/>
          <w:szCs w:val="22"/>
          <w:lang w:eastAsia="ar-SA"/>
        </w:rPr>
      </w:r>
    </w:p>
    <w:tbl>
      <w:tblPr>
        <w:tblW w:w="8505" w:type="dxa"/>
        <w:jc w:val="left"/>
        <w:tblInd w:w="77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425"/>
        <w:gridCol w:w="4070"/>
        <w:gridCol w:w="892"/>
        <w:gridCol w:w="566"/>
        <w:gridCol w:w="425"/>
        <w:gridCol w:w="567"/>
        <w:gridCol w:w="425"/>
        <w:gridCol w:w="425"/>
        <w:gridCol w:w="1"/>
        <w:gridCol w:w="708"/>
      </w:tblGrid>
      <w:tr>
        <w:trPr>
          <w:trHeight w:val="575" w:hRule="atLeast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i/>
                <w:i/>
                <w:sz w:val="22"/>
                <w:szCs w:val="22"/>
                <w:lang w:eastAsia="ar-SA"/>
              </w:rPr>
            </w:pPr>
            <w:r>
              <w:rPr>
                <w:rFonts w:eastAsia="Arial Unicode MS" w:ascii="Times New Roman" w:hAnsi="Times New Roman"/>
                <w:i/>
                <w:sz w:val="22"/>
                <w:szCs w:val="22"/>
                <w:lang w:eastAsia="ar-SA"/>
              </w:rPr>
            </w:r>
          </w:p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i/>
                <w:i/>
                <w:sz w:val="22"/>
                <w:szCs w:val="22"/>
                <w:lang w:eastAsia="ar-SA"/>
              </w:rPr>
            </w:pPr>
            <w:r>
              <w:rPr>
                <w:rFonts w:eastAsia="Arial Unicode MS" w:ascii="Times New Roman" w:hAnsi="Times New Roman"/>
                <w:i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i/>
                <w:i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i/>
                <w:sz w:val="20"/>
                <w:lang w:eastAsia="ar-SA"/>
              </w:rPr>
            </w:r>
          </w:p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i/>
                <w:i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i/>
                <w:sz w:val="20"/>
                <w:lang w:eastAsia="ar-SA"/>
              </w:rPr>
              <w:t>Wskaźniki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i/>
                <w:i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i/>
                <w:sz w:val="20"/>
                <w:lang w:eastAsia="ar-SA"/>
              </w:rPr>
              <w:t>Punkty</w:t>
            </w:r>
          </w:p>
          <w:p>
            <w:pPr>
              <w:pStyle w:val="Tekstpodstawowy21"/>
              <w:jc w:val="center"/>
              <w:rPr>
                <w:rFonts w:ascii="Times New Roman" w:hAnsi="Times New Roman" w:eastAsia="Arial Unicode MS"/>
                <w:i/>
                <w:i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i/>
                <w:sz w:val="20"/>
                <w:lang w:eastAsia="ar-SA"/>
              </w:rPr>
            </w:r>
          </w:p>
        </w:tc>
        <w:tc>
          <w:tcPr>
            <w:tcW w:w="240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Tekstpodstawowy31"/>
              <w:snapToGrid w:val="false"/>
              <w:rPr>
                <w:rFonts w:ascii="Times New Roman" w:hAnsi="Times New Roman" w:cs="Times New Roman"/>
                <w:b w:val="false"/>
                <w:b w:val="false"/>
                <w:i/>
                <w:i/>
                <w:sz w:val="20"/>
                <w:lang w:eastAsia="ar-SA"/>
              </w:rPr>
            </w:pPr>
            <w:r>
              <w:rPr>
                <w:rFonts w:cs="Times New Roman" w:ascii="Times New Roman" w:hAnsi="Times New Roman"/>
                <w:b w:val="false"/>
                <w:i/>
                <w:sz w:val="20"/>
                <w:lang w:eastAsia="ar-SA"/>
              </w:rPr>
              <w:t>Ilość punktów przyznanych przez członków Komisji</w:t>
            </w:r>
          </w:p>
          <w:p>
            <w:pPr>
              <w:pStyle w:val="Nagwek4"/>
              <w:widowControl/>
              <w:numPr>
                <w:ilvl w:val="0"/>
                <w:numId w:val="0"/>
              </w:numPr>
              <w:tabs>
                <w:tab w:val="left" w:pos="0" w:leader="none"/>
              </w:tabs>
              <w:ind w:left="360" w:hanging="0"/>
              <w:rPr>
                <w:rFonts w:ascii="Times New Roman" w:hAnsi="Times New Roman" w:cs="Times New Roman"/>
                <w:b w:val="false"/>
                <w:b w:val="false"/>
                <w:i/>
                <w:i/>
                <w:sz w:val="20"/>
                <w:lang w:eastAsia="ar-SA"/>
              </w:rPr>
            </w:pPr>
            <w:r>
              <w:rPr>
                <w:rFonts w:cs="Times New Roman" w:ascii="Times New Roman" w:hAnsi="Times New Roman"/>
                <w:b w:val="false"/>
                <w:i/>
                <w:sz w:val="20"/>
                <w:lang w:eastAsia="ar-SA"/>
              </w:rPr>
              <w:t>konkursowej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</w:tcPr>
          <w:p>
            <w:pPr>
              <w:pStyle w:val="NoSpacing"/>
              <w:jc w:val="center"/>
              <w:rPr>
                <w:rFonts w:eastAsia="Arial Unicode MS"/>
                <w:sz w:val="20"/>
                <w:szCs w:val="20"/>
                <w:lang w:eastAsia="ar-SA"/>
              </w:rPr>
            </w:pPr>
            <w:r>
              <w:rPr>
                <w:rFonts w:eastAsia="Arial Unicode MS"/>
                <w:sz w:val="20"/>
                <w:szCs w:val="20"/>
                <w:lang w:eastAsia="ar-SA"/>
              </w:rPr>
            </w:r>
          </w:p>
          <w:p>
            <w:pPr>
              <w:pStyle w:val="NoSpacing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rFonts w:eastAsia="Arial Unicode MS"/>
                <w:sz w:val="20"/>
                <w:szCs w:val="20"/>
                <w:lang w:eastAsia="ar-SA"/>
              </w:rPr>
              <w:t>SUMA</w:t>
            </w:r>
          </w:p>
        </w:tc>
      </w:tr>
      <w:tr>
        <w:trPr>
          <w:trHeight w:val="505" w:hRule="atLeast"/>
        </w:trPr>
        <w:tc>
          <w:tcPr>
            <w:tcW w:w="42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2"/>
                <w:szCs w:val="22"/>
                <w:lang w:eastAsia="ar-SA"/>
              </w:rPr>
            </w:pPr>
            <w:r>
              <w:rPr>
                <w:rFonts w:eastAsia="Arial Unicode MS" w:ascii="Times New Roman" w:hAnsi="Times New Roman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407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left"/>
              <w:rPr>
                <w:rFonts w:ascii="Times New Roman" w:hAnsi="Times New Roman" w:eastAsia="Arial Unicode MS"/>
                <w:i/>
                <w:i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i/>
                <w:sz w:val="20"/>
                <w:lang w:eastAsia="ar-SA"/>
              </w:rPr>
              <w:t>Możliwości realizacji zadania przez oferenta w tym: zasoby lokalowe, rzeczowe, kompetencje i kwalifikacje kadry.</w:t>
            </w:r>
          </w:p>
        </w:tc>
        <w:tc>
          <w:tcPr>
            <w:tcW w:w="892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  <w:t>1-5</w:t>
            </w:r>
          </w:p>
        </w:tc>
        <w:tc>
          <w:tcPr>
            <w:tcW w:w="566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</w:r>
          </w:p>
        </w:tc>
        <w:tc>
          <w:tcPr>
            <w:tcW w:w="42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</w:r>
          </w:p>
        </w:tc>
        <w:tc>
          <w:tcPr>
            <w:tcW w:w="567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</w:r>
          </w:p>
        </w:tc>
        <w:tc>
          <w:tcPr>
            <w:tcW w:w="42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</w:r>
          </w:p>
        </w:tc>
        <w:tc>
          <w:tcPr>
            <w:tcW w:w="42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</w:r>
          </w:p>
        </w:tc>
        <w:tc>
          <w:tcPr>
            <w:tcW w:w="70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</w:r>
          </w:p>
        </w:tc>
      </w:tr>
      <w:tr>
        <w:trPr>
          <w:trHeight w:val="333" w:hRule="atLeast"/>
        </w:trPr>
        <w:tc>
          <w:tcPr>
            <w:tcW w:w="42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2"/>
                <w:szCs w:val="22"/>
                <w:lang w:eastAsia="ar-SA"/>
              </w:rPr>
            </w:pPr>
            <w:r>
              <w:rPr>
                <w:rFonts w:eastAsia="Arial Unicode MS" w:ascii="Times New Roman" w:hAnsi="Times New Roman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407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left"/>
              <w:rPr>
                <w:rFonts w:ascii="Times New Roman" w:hAnsi="Times New Roman" w:eastAsia="Arial Unicode MS"/>
                <w:i/>
                <w:i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i/>
                <w:sz w:val="20"/>
                <w:lang w:eastAsia="ar-SA"/>
              </w:rPr>
              <w:t>Kalkulacja kosztów realizacji zadania pod kątem ich celowości, oszczędności oraz efektywności wykonania.</w:t>
            </w:r>
          </w:p>
        </w:tc>
        <w:tc>
          <w:tcPr>
            <w:tcW w:w="892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  <w:t>1-5</w:t>
            </w:r>
          </w:p>
        </w:tc>
        <w:tc>
          <w:tcPr>
            <w:tcW w:w="566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</w:r>
          </w:p>
        </w:tc>
        <w:tc>
          <w:tcPr>
            <w:tcW w:w="42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</w:r>
          </w:p>
        </w:tc>
        <w:tc>
          <w:tcPr>
            <w:tcW w:w="567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</w:r>
          </w:p>
        </w:tc>
        <w:tc>
          <w:tcPr>
            <w:tcW w:w="42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</w:r>
          </w:p>
        </w:tc>
        <w:tc>
          <w:tcPr>
            <w:tcW w:w="42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</w:r>
          </w:p>
        </w:tc>
        <w:tc>
          <w:tcPr>
            <w:tcW w:w="70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</w:r>
          </w:p>
        </w:tc>
      </w:tr>
      <w:tr>
        <w:trPr>
          <w:trHeight w:val="383" w:hRule="atLeast"/>
        </w:trPr>
        <w:tc>
          <w:tcPr>
            <w:tcW w:w="42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2"/>
                <w:szCs w:val="22"/>
                <w:lang w:eastAsia="ar-SA"/>
              </w:rPr>
            </w:pPr>
            <w:r>
              <w:rPr>
                <w:rFonts w:eastAsia="Arial Unicode MS" w:ascii="Times New Roman" w:hAnsi="Times New Roman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407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left"/>
              <w:rPr>
                <w:rFonts w:ascii="Times New Roman" w:hAnsi="Times New Roman" w:eastAsia="Arial Unicode MS"/>
                <w:i/>
                <w:i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i/>
                <w:sz w:val="20"/>
                <w:lang w:eastAsia="ar-SA"/>
              </w:rPr>
              <w:t>Doświadczenie w realizacji podobnych zadań.</w:t>
            </w:r>
          </w:p>
        </w:tc>
        <w:tc>
          <w:tcPr>
            <w:tcW w:w="892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  <w:t>1-5</w:t>
            </w:r>
          </w:p>
        </w:tc>
        <w:tc>
          <w:tcPr>
            <w:tcW w:w="566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</w:r>
          </w:p>
        </w:tc>
        <w:tc>
          <w:tcPr>
            <w:tcW w:w="42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</w:r>
          </w:p>
        </w:tc>
        <w:tc>
          <w:tcPr>
            <w:tcW w:w="567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</w:r>
          </w:p>
        </w:tc>
        <w:tc>
          <w:tcPr>
            <w:tcW w:w="42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</w:r>
          </w:p>
        </w:tc>
        <w:tc>
          <w:tcPr>
            <w:tcW w:w="42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</w:r>
          </w:p>
        </w:tc>
        <w:tc>
          <w:tcPr>
            <w:tcW w:w="70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</w:r>
          </w:p>
        </w:tc>
      </w:tr>
      <w:tr>
        <w:trPr>
          <w:trHeight w:val="325" w:hRule="atLeast"/>
        </w:trPr>
        <w:tc>
          <w:tcPr>
            <w:tcW w:w="42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2"/>
                <w:szCs w:val="22"/>
                <w:lang w:eastAsia="ar-SA"/>
              </w:rPr>
            </w:pPr>
            <w:r>
              <w:rPr>
                <w:rFonts w:eastAsia="Arial Unicode MS" w:ascii="Times New Roman" w:hAnsi="Times New Roman"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407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left"/>
              <w:rPr>
                <w:rFonts w:ascii="Times New Roman" w:hAnsi="Times New Roman" w:eastAsia="Arial Unicode MS"/>
                <w:i/>
                <w:i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i/>
                <w:sz w:val="20"/>
                <w:lang w:eastAsia="ar-SA"/>
              </w:rPr>
              <w:t>Przewidywane rezultaty realizacji zadania.</w:t>
            </w:r>
          </w:p>
        </w:tc>
        <w:tc>
          <w:tcPr>
            <w:tcW w:w="892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  <w:t>1-5</w:t>
            </w:r>
          </w:p>
        </w:tc>
        <w:tc>
          <w:tcPr>
            <w:tcW w:w="566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</w:r>
          </w:p>
        </w:tc>
        <w:tc>
          <w:tcPr>
            <w:tcW w:w="42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</w:r>
          </w:p>
        </w:tc>
        <w:tc>
          <w:tcPr>
            <w:tcW w:w="567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</w:r>
          </w:p>
        </w:tc>
        <w:tc>
          <w:tcPr>
            <w:tcW w:w="42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</w:r>
          </w:p>
        </w:tc>
        <w:tc>
          <w:tcPr>
            <w:tcW w:w="42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</w:r>
          </w:p>
        </w:tc>
        <w:tc>
          <w:tcPr>
            <w:tcW w:w="70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</w:r>
          </w:p>
        </w:tc>
      </w:tr>
      <w:tr>
        <w:trPr>
          <w:trHeight w:val="186" w:hRule="atLeast"/>
        </w:trPr>
        <w:tc>
          <w:tcPr>
            <w:tcW w:w="5387" w:type="dxa"/>
            <w:gridSpan w:val="3"/>
            <w:tcBorders>
              <w:left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  <w:t>SUMA</w:t>
            </w:r>
          </w:p>
        </w:tc>
        <w:tc>
          <w:tcPr>
            <w:tcW w:w="566" w:type="dxa"/>
            <w:tcBorders>
              <w:left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</w:r>
          </w:p>
        </w:tc>
        <w:tc>
          <w:tcPr>
            <w:tcW w:w="425" w:type="dxa"/>
            <w:tcBorders>
              <w:left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</w:r>
          </w:p>
        </w:tc>
        <w:tc>
          <w:tcPr>
            <w:tcW w:w="567" w:type="dxa"/>
            <w:tcBorders>
              <w:left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</w:r>
          </w:p>
        </w:tc>
        <w:tc>
          <w:tcPr>
            <w:tcW w:w="425" w:type="dxa"/>
            <w:tcBorders>
              <w:left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</w:r>
          </w:p>
        </w:tc>
        <w:tc>
          <w:tcPr>
            <w:tcW w:w="425" w:type="dxa"/>
            <w:tcBorders>
              <w:left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</w:r>
          </w:p>
        </w:tc>
        <w:tc>
          <w:tcPr>
            <w:tcW w:w="709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0"/>
                <w:lang w:eastAsia="ar-SA"/>
              </w:rPr>
            </w:pPr>
            <w:r>
              <w:rPr>
                <w:rFonts w:eastAsia="Arial Unicode MS" w:ascii="Times New Roman" w:hAnsi="Times New Roman"/>
                <w:sz w:val="20"/>
                <w:lang w:eastAsia="ar-SA"/>
              </w:rPr>
            </w:r>
          </w:p>
        </w:tc>
      </w:tr>
      <w:tr>
        <w:trPr>
          <w:trHeight w:val="80" w:hRule="atLeast"/>
        </w:trPr>
        <w:tc>
          <w:tcPr>
            <w:tcW w:w="5387" w:type="dxa"/>
            <w:gridSpan w:val="3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2"/>
                <w:szCs w:val="22"/>
                <w:lang w:eastAsia="ar-SA"/>
              </w:rPr>
            </w:pPr>
            <w:r>
              <w:rPr>
                <w:rFonts w:eastAsia="Arial Unicode MS" w:ascii="Times New Roman" w:hAnsi="Times New Roman"/>
                <w:sz w:val="22"/>
                <w:szCs w:val="22"/>
                <w:lang w:eastAsia="ar-SA"/>
              </w:rPr>
            </w:r>
          </w:p>
        </w:tc>
        <w:tc>
          <w:tcPr>
            <w:tcW w:w="566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2"/>
                <w:szCs w:val="22"/>
                <w:lang w:eastAsia="ar-SA"/>
              </w:rPr>
            </w:pPr>
            <w:r>
              <w:rPr>
                <w:rFonts w:eastAsia="Arial Unicode MS" w:ascii="Times New Roman" w:hAnsi="Times New Roman"/>
                <w:sz w:val="22"/>
                <w:szCs w:val="22"/>
                <w:lang w:eastAsia="ar-SA"/>
              </w:rPr>
            </w:r>
          </w:p>
        </w:tc>
        <w:tc>
          <w:tcPr>
            <w:tcW w:w="42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2"/>
                <w:szCs w:val="22"/>
                <w:lang w:eastAsia="ar-SA"/>
              </w:rPr>
            </w:pPr>
            <w:r>
              <w:rPr>
                <w:rFonts w:eastAsia="Arial Unicode MS" w:ascii="Times New Roman" w:hAnsi="Times New Roman"/>
                <w:sz w:val="22"/>
                <w:szCs w:val="22"/>
                <w:lang w:eastAsia="ar-SA"/>
              </w:rPr>
            </w:r>
          </w:p>
        </w:tc>
        <w:tc>
          <w:tcPr>
            <w:tcW w:w="567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2"/>
                <w:szCs w:val="22"/>
                <w:lang w:eastAsia="ar-SA"/>
              </w:rPr>
            </w:pPr>
            <w:r>
              <w:rPr>
                <w:rFonts w:eastAsia="Arial Unicode MS" w:ascii="Times New Roman" w:hAnsi="Times New Roman"/>
                <w:sz w:val="22"/>
                <w:szCs w:val="22"/>
                <w:lang w:eastAsia="ar-SA"/>
              </w:rPr>
            </w:r>
          </w:p>
        </w:tc>
        <w:tc>
          <w:tcPr>
            <w:tcW w:w="42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2"/>
                <w:szCs w:val="22"/>
                <w:lang w:eastAsia="ar-SA"/>
              </w:rPr>
            </w:pPr>
            <w:r>
              <w:rPr>
                <w:rFonts w:eastAsia="Arial Unicode MS" w:ascii="Times New Roman" w:hAnsi="Times New Roman"/>
                <w:sz w:val="22"/>
                <w:szCs w:val="22"/>
                <w:lang w:eastAsia="ar-SA"/>
              </w:rPr>
            </w:r>
          </w:p>
        </w:tc>
        <w:tc>
          <w:tcPr>
            <w:tcW w:w="42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2"/>
                <w:szCs w:val="22"/>
                <w:lang w:eastAsia="ar-SA"/>
              </w:rPr>
            </w:pPr>
            <w:r>
              <w:rPr>
                <w:rFonts w:eastAsia="Arial Unicode MS" w:ascii="Times New Roman" w:hAnsi="Times New Roman"/>
                <w:sz w:val="22"/>
                <w:szCs w:val="22"/>
                <w:lang w:eastAsia="ar-SA"/>
              </w:rPr>
            </w:r>
          </w:p>
        </w:tc>
        <w:tc>
          <w:tcPr>
            <w:tcW w:w="70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Tekstpodstawowy21"/>
              <w:snapToGrid w:val="false"/>
              <w:jc w:val="center"/>
              <w:rPr>
                <w:rFonts w:ascii="Times New Roman" w:hAnsi="Times New Roman" w:eastAsia="Arial Unicode MS"/>
                <w:sz w:val="22"/>
                <w:szCs w:val="22"/>
                <w:lang w:eastAsia="ar-SA"/>
              </w:rPr>
            </w:pPr>
            <w:r>
              <w:rPr>
                <w:rFonts w:eastAsia="Arial Unicode MS" w:ascii="Times New Roman" w:hAnsi="Times New Roman"/>
                <w:sz w:val="22"/>
                <w:szCs w:val="22"/>
                <w:lang w:eastAsia="ar-SA"/>
              </w:rPr>
            </w:r>
          </w:p>
        </w:tc>
      </w:tr>
    </w:tbl>
    <w:p>
      <w:pPr>
        <w:pStyle w:val="Tekstpodstawowy21"/>
        <w:ind w:left="720" w:hanging="0"/>
        <w:rPr>
          <w:rFonts w:ascii="Times New Roman" w:hAnsi="Times New Roman" w:eastAsia="Arial Unicode MS"/>
          <w:sz w:val="22"/>
          <w:szCs w:val="22"/>
          <w:lang w:eastAsia="ar-SA"/>
        </w:rPr>
      </w:pPr>
      <w:r>
        <w:rPr>
          <w:rFonts w:eastAsia="Arial Unicode MS" w:ascii="Times New Roman" w:hAnsi="Times New Roman"/>
          <w:sz w:val="22"/>
          <w:szCs w:val="22"/>
          <w:lang w:eastAsia="ar-SA"/>
        </w:rPr>
      </w:r>
    </w:p>
    <w:p>
      <w:pPr>
        <w:pStyle w:val="Tekstpodstawowy21"/>
        <w:numPr>
          <w:ilvl w:val="0"/>
          <w:numId w:val="2"/>
        </w:numPr>
        <w:rPr>
          <w:rFonts w:ascii="Times New Roman" w:hAnsi="Times New Roman" w:eastAsia="Arial Unicode MS"/>
          <w:sz w:val="22"/>
          <w:szCs w:val="22"/>
          <w:lang w:eastAsia="ar-SA"/>
        </w:rPr>
      </w:pPr>
      <w:r>
        <w:rPr>
          <w:rFonts w:eastAsia="Arial Unicode MS" w:ascii="Times New Roman" w:hAnsi="Times New Roman"/>
          <w:sz w:val="22"/>
          <w:szCs w:val="22"/>
          <w:lang w:eastAsia="ar-SA"/>
        </w:rPr>
        <w:t>Przy wyborze ofert pod uwagę brana będzie suma punktów przyznanych każdej ofercie przez członków Komisji konkursowej według zasad określonych w pkt 8 podzielona przez liczbę członków Komisji.</w:t>
      </w:r>
    </w:p>
    <w:p>
      <w:pPr>
        <w:pStyle w:val="Tekstpodstawowy21"/>
        <w:numPr>
          <w:ilvl w:val="0"/>
          <w:numId w:val="2"/>
        </w:numPr>
        <w:rPr>
          <w:rFonts w:ascii="Times New Roman" w:hAnsi="Times New Roman" w:eastAsia="Arial Unicode MS"/>
          <w:sz w:val="22"/>
          <w:szCs w:val="22"/>
        </w:rPr>
      </w:pPr>
      <w:r>
        <w:rPr>
          <w:rFonts w:eastAsia="Arial Unicode MS" w:ascii="Times New Roman" w:hAnsi="Times New Roman"/>
          <w:sz w:val="22"/>
          <w:szCs w:val="22"/>
        </w:rPr>
        <w:t>Wymagana minimalna liczba punktów uprawniająca oferenta do otrzymania dotacji wynosi 12 punktów.</w:t>
      </w:r>
    </w:p>
    <w:p>
      <w:pPr>
        <w:pStyle w:val="Tekstpodstawowy21"/>
        <w:numPr>
          <w:ilvl w:val="0"/>
          <w:numId w:val="2"/>
        </w:numPr>
        <w:rPr>
          <w:rFonts w:ascii="Times New Roman" w:hAnsi="Times New Roman" w:eastAsia="Arial Unicode MS"/>
          <w:sz w:val="22"/>
          <w:szCs w:val="22"/>
        </w:rPr>
      </w:pPr>
      <w:r>
        <w:rPr>
          <w:rFonts w:eastAsia="Arial Unicode MS" w:ascii="Times New Roman" w:hAnsi="Times New Roman"/>
          <w:sz w:val="22"/>
          <w:szCs w:val="22"/>
        </w:rPr>
        <w:t>Dofinansowania może zostać przyznane na realizację więcej niż jednej oferty w ramach poszczególnych przedsięwzięć.</w:t>
      </w:r>
    </w:p>
    <w:p>
      <w:pPr>
        <w:pStyle w:val="Normal"/>
        <w:numPr>
          <w:ilvl w:val="0"/>
          <w:numId w:val="2"/>
        </w:numPr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Sekretarz Komisji dokonuje podsumowania zbiorczego ocen dla każdej rozpatrywanej oferty.</w:t>
      </w:r>
    </w:p>
    <w:p>
      <w:pPr>
        <w:pStyle w:val="Normal"/>
        <w:numPr>
          <w:ilvl w:val="0"/>
          <w:numId w:val="2"/>
        </w:numPr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 xml:space="preserve">Z przeprowadzonych prac Komisji i oceny ofert komisja sporządza protokół postępowania i przekazuje wraz z pełną dokumentacją Burmistrzowi Miasta celem zapoznania z propozycjami wybranych ofert i dokonania ostatecznego wyboru i zatwierdzenia. </w:t>
      </w:r>
    </w:p>
    <w:p>
      <w:pPr>
        <w:pStyle w:val="Normal"/>
        <w:numPr>
          <w:ilvl w:val="0"/>
          <w:numId w:val="2"/>
        </w:numPr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Wybór najkorzystniej oferty wymaga zatwierdzenia przez Burmistrza Miasta w protokole postępowania wyboru oferty.</w:t>
      </w:r>
    </w:p>
    <w:p>
      <w:pPr>
        <w:pStyle w:val="Normal"/>
        <w:numPr>
          <w:ilvl w:val="0"/>
          <w:numId w:val="2"/>
        </w:numPr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Jeżeli wybór najkorzystniejszej oferty nie zostanie zatwierdzony w trybie, o którym mowa w punkcie 14, w zależności od polecenia Burmistrza Miasta, Komisja powtórzy czynność oceny ofert lub konkurs zostanie powtórzony w całości.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eastAsia="Times New Roman"/>
          <w:sz w:val="22"/>
          <w:szCs w:val="22"/>
          <w:lang w:eastAsia="ar-SA"/>
        </w:rPr>
        <w:t xml:space="preserve">Rozpatrywane będą tylko oferty kompletne, prawidłowo wypełnione, złożone na obowiązującym formularzu w terminie określonym w ogłoszeniu oraz przez podmioty do tego dopuszczone przepisami prawnymi. </w:t>
      </w:r>
    </w:p>
    <w:sectPr>
      <w:footerReference w:type="default" r:id="rId2"/>
      <w:type w:val="nextPage"/>
      <w:pgSz w:w="11906" w:h="16838"/>
      <w:pgMar w:left="1134" w:right="1134" w:header="0" w:top="624" w:footer="709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c6b3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auto"/>
      <w:sz w:val="24"/>
      <w:szCs w:val="24"/>
      <w:lang w:val="pl-PL" w:eastAsia="en-US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paragraph" w:styleId="Nagwek4">
    <w:name w:val="Nagłówek 4"/>
    <w:basedOn w:val="Normal"/>
    <w:link w:val="Nagwek4Znak"/>
    <w:qFormat/>
    <w:rsid w:val="000c6b3f"/>
    <w:pPr>
      <w:keepNext/>
      <w:numPr>
        <w:ilvl w:val="3"/>
        <w:numId w:val="1"/>
      </w:numPr>
      <w:jc w:val="center"/>
      <w:outlineLvl w:val="3"/>
      <w:outlineLvl w:val="3"/>
    </w:pPr>
    <w:rPr>
      <w:rFonts w:ascii="Comic Sans MS" w:hAnsi="Comic Sans MS" w:eastAsia="Arial Unicode MS" w:cs="Arial Unicode MS"/>
      <w:b/>
      <w:bCs/>
      <w:szCs w:val="20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4Znak" w:customStyle="1">
    <w:name w:val="Nagłówek 4 Znak"/>
    <w:basedOn w:val="DefaultParagraphFont"/>
    <w:link w:val="Nagwek4"/>
    <w:qFormat/>
    <w:rsid w:val="000c6b3f"/>
    <w:rPr>
      <w:rFonts w:ascii="Comic Sans MS" w:hAnsi="Comic Sans MS" w:eastAsia="Arial Unicode MS" w:cs="Arial Unicode MS"/>
      <w:b/>
      <w:bCs/>
      <w:sz w:val="24"/>
      <w:szCs w:val="20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0c6b3f"/>
    <w:rPr>
      <w:rFonts w:ascii="Comic Sans MS" w:hAnsi="Comic Sans MS" w:eastAsia="Lucida Sans Unicode" w:cs="Times New Roman"/>
      <w:b/>
      <w:sz w:val="24"/>
      <w:szCs w:val="20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0c6b3f"/>
    <w:rPr>
      <w:rFonts w:ascii="Times New Roman" w:hAnsi="Times New Roman" w:eastAsia="Lucida Sans Unicode" w:cs="Times New Roman"/>
      <w:sz w:val="24"/>
      <w:szCs w:val="24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0c6b3f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97379"/>
    <w:rPr>
      <w:rFonts w:ascii="Segoe UI" w:hAnsi="Segoe UI" w:eastAsia="Lucida Sans Unicode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ytuł"/>
    <w:basedOn w:val="Normal"/>
    <w:link w:val="TytuZnak"/>
    <w:qFormat/>
    <w:rsid w:val="000c6b3f"/>
    <w:pPr>
      <w:jc w:val="center"/>
    </w:pPr>
    <w:rPr>
      <w:rFonts w:ascii="Comic Sans MS" w:hAnsi="Comic Sans MS"/>
      <w:b/>
      <w:szCs w:val="20"/>
    </w:rPr>
  </w:style>
  <w:style w:type="paragraph" w:styleId="Tekstpodstawowy21" w:customStyle="1">
    <w:name w:val="Tekst podstawowy 21"/>
    <w:basedOn w:val="Normal"/>
    <w:qFormat/>
    <w:rsid w:val="000c6b3f"/>
    <w:pPr>
      <w:jc w:val="both"/>
    </w:pPr>
    <w:rPr>
      <w:rFonts w:ascii="Arial" w:hAnsi="Arial"/>
      <w:szCs w:val="20"/>
      <w:lang w:eastAsia="pl-PL"/>
    </w:rPr>
  </w:style>
  <w:style w:type="paragraph" w:styleId="Tekstpodstawowy31" w:customStyle="1">
    <w:name w:val="Tekst podstawowy 31"/>
    <w:basedOn w:val="Normal"/>
    <w:qFormat/>
    <w:rsid w:val="000c6b3f"/>
    <w:pPr>
      <w:jc w:val="center"/>
    </w:pPr>
    <w:rPr>
      <w:rFonts w:ascii="Tahoma" w:hAnsi="Tahoma" w:eastAsia="Arial Unicode MS" w:cs="Tahoma"/>
      <w:b/>
      <w:szCs w:val="20"/>
      <w:lang w:eastAsia="pl-PL"/>
    </w:rPr>
  </w:style>
  <w:style w:type="paragraph" w:styleId="NoSpacing">
    <w:name w:val="No Spacing"/>
    <w:uiPriority w:val="1"/>
    <w:qFormat/>
    <w:rsid w:val="000c6b3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auto"/>
      <w:sz w:val="24"/>
      <w:szCs w:val="24"/>
      <w:lang w:val="pl-PL" w:eastAsia="en-US" w:bidi="ar-SA"/>
    </w:rPr>
  </w:style>
  <w:style w:type="paragraph" w:styleId="Stopka">
    <w:name w:val="Stopka"/>
    <w:basedOn w:val="Normal"/>
    <w:link w:val="StopkaZnak"/>
    <w:uiPriority w:val="99"/>
    <w:unhideWhenUsed/>
    <w:rsid w:val="000c6b3f"/>
    <w:pPr>
      <w:tabs>
        <w:tab w:val="center" w:pos="4536" w:leader="none"/>
        <w:tab w:val="right" w:pos="9072" w:leader="none"/>
      </w:tabs>
    </w:pPr>
    <w:rPr/>
  </w:style>
  <w:style w:type="paragraph" w:styleId="Podtytu">
    <w:name w:val="Podtytuł"/>
    <w:basedOn w:val="Normal"/>
    <w:link w:val="PodtytuZnak"/>
    <w:uiPriority w:val="11"/>
    <w:qFormat/>
    <w:rsid w:val="000c6b3f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97379"/>
    <w:pPr/>
    <w:rPr>
      <w:rFonts w:ascii="Segoe UI" w:hAnsi="Segoe UI" w:cs="Segoe UI"/>
      <w:sz w:val="18"/>
      <w:szCs w:val="18"/>
    </w:rPr>
  </w:style>
  <w:style w:type="paragraph" w:styleId="Cytaty">
    <w:name w:val="Cytaty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LibreOffice/4.4.5.2$Windows_x86 LibreOffice_project/a22f674fd25a3b6f45bdebf25400ed2adff0ff99</Application>
  <Paragraphs>72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2016-06-14T10:19:00Z</dcterms:created>
  <dc:creator>Your User Name</dc:creator>
  <dc:language>pl-PL</dc:language>
  <cp:lastModifiedBy>apaciorek</cp:lastModifiedBy>
  <cp:lastPrinted>2016-06-14T10:36:00Z</cp:lastPrinted>
  <dcterms:modified xsi:type="dcterms:W3CDTF">2016-06-14T10:38:00Z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