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805" w:rsidRPr="00CE2805" w:rsidRDefault="00CE2805" w:rsidP="000E0D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32"/>
          <w:szCs w:val="32"/>
          <w:u w:val="single"/>
        </w:rPr>
      </w:pPr>
      <w:r w:rsidRPr="00CE2805">
        <w:rPr>
          <w:rFonts w:ascii="Times New Roman" w:eastAsia="Times New Roman" w:hAnsi="Times New Roman" w:cs="Times New Roman"/>
          <w:b/>
          <w:color w:val="00B050"/>
          <w:sz w:val="32"/>
          <w:szCs w:val="32"/>
          <w:u w:val="single"/>
        </w:rPr>
        <w:t xml:space="preserve">ZASIŁEK RODZINNY Z PRZEKROCZENIEM KRYTERIUM DOCHODOWEGO – MECHANIZM „ZŁOTÓWKA </w:t>
      </w:r>
      <w:r w:rsidRPr="00CE2805">
        <w:rPr>
          <w:rFonts w:ascii="Times New Roman" w:eastAsia="Times New Roman" w:hAnsi="Times New Roman" w:cs="Times New Roman"/>
          <w:b/>
          <w:color w:val="00B050"/>
          <w:sz w:val="32"/>
          <w:szCs w:val="32"/>
          <w:u w:val="single"/>
        </w:rPr>
        <w:br/>
        <w:t xml:space="preserve">ZA ZŁOTÓWKĘ” </w:t>
      </w:r>
    </w:p>
    <w:p w:rsidR="00CE2805" w:rsidRDefault="00125AC4" w:rsidP="006546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25AC4">
        <w:rPr>
          <w:rFonts w:ascii="Times New Roman" w:eastAsia="Times New Roman" w:hAnsi="Times New Roman" w:cs="Times New Roman"/>
          <w:sz w:val="24"/>
          <w:szCs w:val="24"/>
        </w:rPr>
        <w:t xml:space="preserve">Od spełnienia kryterium dochodowego uzależnione jest przyznanie </w:t>
      </w:r>
      <w:r w:rsidR="000E0D2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</w:t>
      </w:r>
      <w:r w:rsidRPr="00125AC4">
        <w:rPr>
          <w:rFonts w:ascii="Times New Roman" w:eastAsia="Times New Roman" w:hAnsi="Times New Roman" w:cs="Times New Roman"/>
          <w:sz w:val="24"/>
          <w:szCs w:val="24"/>
        </w:rPr>
        <w:t>prawa do zasiłku rodzinnego oraz dodatków do tego zasiłku.</w:t>
      </w:r>
      <w:r w:rsidRPr="00125AC4">
        <w:rPr>
          <w:rFonts w:ascii="Times New Roman" w:eastAsia="Times New Roman" w:hAnsi="Times New Roman" w:cs="Times New Roman"/>
          <w:sz w:val="24"/>
          <w:szCs w:val="24"/>
        </w:rPr>
        <w:br/>
      </w:r>
      <w:r w:rsidRPr="00125AC4">
        <w:rPr>
          <w:rFonts w:ascii="Times New Roman" w:eastAsia="Times New Roman" w:hAnsi="Times New Roman" w:cs="Times New Roman"/>
          <w:sz w:val="24"/>
          <w:szCs w:val="24"/>
        </w:rPr>
        <w:br/>
        <w:t xml:space="preserve">Zasiłek rodzinny przysługuje, jeżeli przeciętny miesięczny dochód rodziny w przeliczeniu na osobę w rodzinie albo dochód osoby uczącej się nie przekracza </w:t>
      </w:r>
      <w:r w:rsidRPr="000E0D2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kwoty 674 zł</w:t>
      </w:r>
      <w:r w:rsidRPr="000E0D2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25AC4">
        <w:rPr>
          <w:rFonts w:ascii="Times New Roman" w:eastAsia="Times New Roman" w:hAnsi="Times New Roman" w:cs="Times New Roman"/>
          <w:sz w:val="24"/>
          <w:szCs w:val="24"/>
        </w:rPr>
        <w:t xml:space="preserve"> W przypadku gdy członkiem rodziny jest dziecko legitymujące się orzeczeniem o niepełnosprawności lub orzeczeniem o umiarkowanym albo o znacznym stopniu niepełnosprawności, zasiłek rodzinny przysługuje, jeżeli przeciętny miesięczny dochód rodziny w przeliczeniu na osobę albo dochód osoby uczącej się nie przekracza </w:t>
      </w:r>
      <w:r w:rsidRPr="000E0D2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kwoty 764 zł.</w:t>
      </w:r>
      <w:r w:rsidR="00CE280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/>
      </w:r>
    </w:p>
    <w:p w:rsidR="000E0D2A" w:rsidRPr="00CE2805" w:rsidRDefault="00CE2805" w:rsidP="000E0D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3D759"/>
          <w:sz w:val="28"/>
          <w:szCs w:val="28"/>
          <w:u w:val="single"/>
        </w:rPr>
      </w:pPr>
      <w:r w:rsidRPr="00CE2805">
        <w:rPr>
          <w:rFonts w:ascii="Times New Roman" w:eastAsia="Times New Roman" w:hAnsi="Times New Roman" w:cs="Times New Roman"/>
          <w:b/>
          <w:color w:val="03D759"/>
          <w:sz w:val="28"/>
          <w:szCs w:val="28"/>
          <w:u w:val="single"/>
        </w:rPr>
        <w:t>MECHANIZM „ZŁOTÓWKA ZA ZŁOTÓWKĘ”</w:t>
      </w:r>
    </w:p>
    <w:p w:rsidR="00125AC4" w:rsidRPr="00125AC4" w:rsidRDefault="00125AC4" w:rsidP="006546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AC4">
        <w:rPr>
          <w:rFonts w:ascii="Times New Roman" w:eastAsia="Times New Roman" w:hAnsi="Times New Roman" w:cs="Times New Roman"/>
          <w:sz w:val="24"/>
          <w:szCs w:val="24"/>
        </w:rPr>
        <w:t> Od dnia 1 stycznia 2016 r. obowiązuje nowe brzmienie art. 5 ust. 3 ustawy o świadczeniach rodzinnych, który wprowadza nowy sposób ustalania wysokości przysługujących zasiłków rodzinnych wraz z dodatkami w przypadku przekroczenia kryterium dochodowego uprawniającego do zasiłku rodzinnego (tzw. mechanizm złotówka za złotówkę). Zgodnie z art. 3 ust. 3 ustawy w przypadku gdy dochód rodziny w przeliczeniu na osobę w rodzinie lub dochód osoby uczącej się przekracza kwotę uprawniającą daną rodzinę lub osobę uczącą się do zasiłku rodzinnego pomnożoną przez liczbę członków danej rodziny o kwotę nie wyższą niż łączna kwota zasiłków rodzinnych wraz z dodatkami przysługujących danej rodzinie w okresie zasiłkowym, na który jest ustalane prawo do tych świadczeń, zasiłek rodzinny wraz z dodatkami przysługują w wysokości różnicy między łączną kwotą zasiłków rodzinnych wraz z dodatkami, a kwotą, o którą został przekroczony dochód rodziny. Łączną kwotę zasiłków rodzinnych wraz z dodatkami, o której mowa w zdaniu poprzednim, stanowi suma przysługujących danej rodzinie w danym okresie zasiłkowym:</w:t>
      </w:r>
    </w:p>
    <w:p w:rsidR="00125AC4" w:rsidRPr="00125AC4" w:rsidRDefault="00125AC4" w:rsidP="006546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AC4">
        <w:rPr>
          <w:rFonts w:ascii="Times New Roman" w:eastAsia="Times New Roman" w:hAnsi="Times New Roman" w:cs="Times New Roman"/>
          <w:sz w:val="24"/>
          <w:szCs w:val="24"/>
        </w:rPr>
        <w:t>1) zasiłków rodzinnych podzielonych przez liczbę miesięcy, na które danej rodzinie jest ustalane prawo do tych zasiłków;</w:t>
      </w:r>
    </w:p>
    <w:p w:rsidR="00125AC4" w:rsidRPr="00125AC4" w:rsidRDefault="00125AC4" w:rsidP="006546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AC4">
        <w:rPr>
          <w:rFonts w:ascii="Times New Roman" w:eastAsia="Times New Roman" w:hAnsi="Times New Roman" w:cs="Times New Roman"/>
          <w:sz w:val="24"/>
          <w:szCs w:val="24"/>
        </w:rPr>
        <w:t>2) dodatków do zasiłku rodzinnego z tytułu: opieki nad dzieckiem w okresie korzystania</w:t>
      </w:r>
      <w:r w:rsidRPr="00125AC4">
        <w:rPr>
          <w:rFonts w:ascii="Times New Roman" w:eastAsia="Times New Roman" w:hAnsi="Times New Roman" w:cs="Times New Roman"/>
          <w:sz w:val="24"/>
          <w:szCs w:val="24"/>
        </w:rPr>
        <w:br/>
        <w:t>z urlopu wychowawczego, samotnego wychowywania dziecka, wychowywania dziecka</w:t>
      </w:r>
      <w:r w:rsidRPr="00125AC4">
        <w:rPr>
          <w:rFonts w:ascii="Times New Roman" w:eastAsia="Times New Roman" w:hAnsi="Times New Roman" w:cs="Times New Roman"/>
          <w:sz w:val="24"/>
          <w:szCs w:val="24"/>
        </w:rPr>
        <w:br/>
        <w:t>w rodzinie wielodzietnej, kształcenia i rehabilitacji dziecka -podzielonych przez liczbę miesięcy, na które danej rodzinie jest ustalane prawo do tych dodatków;</w:t>
      </w:r>
    </w:p>
    <w:p w:rsidR="00125AC4" w:rsidRPr="00125AC4" w:rsidRDefault="00125AC4" w:rsidP="006546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AC4">
        <w:rPr>
          <w:rFonts w:ascii="Times New Roman" w:eastAsia="Times New Roman" w:hAnsi="Times New Roman" w:cs="Times New Roman"/>
          <w:sz w:val="24"/>
          <w:szCs w:val="24"/>
        </w:rPr>
        <w:t>3) dodatków do zasiłku rodzinnego z tytułu: urodzenia dziecka, rozpoczęcia roku szkolnego, podjęcia przez dziecko nauki w szkole poza miejscem zamieszkania -podzielonych przez 12.</w:t>
      </w:r>
    </w:p>
    <w:p w:rsidR="00125AC4" w:rsidRPr="000E0D2A" w:rsidRDefault="00125AC4" w:rsidP="006546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E0D2A">
        <w:rPr>
          <w:rFonts w:ascii="Times New Roman" w:eastAsia="Times New Roman" w:hAnsi="Times New Roman" w:cs="Times New Roman"/>
          <w:sz w:val="24"/>
          <w:szCs w:val="24"/>
          <w:u w:val="single"/>
        </w:rPr>
        <w:t>W przypadku gdy wysokość zasiłków rodzinnych wraz z dodatkami przysługująca danej rodzinie, ustalona zgodnie z powyższym mechanizmem, jest niższa niż 20,00 zł, świadczenia te nie przysługują (art. 5 ust. 3-3d ustawy).</w:t>
      </w:r>
    </w:p>
    <w:p w:rsidR="00CE2805" w:rsidRPr="00CE2805" w:rsidRDefault="00125AC4" w:rsidP="006546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5AC4">
        <w:rPr>
          <w:rFonts w:ascii="Times New Roman" w:eastAsia="Times New Roman" w:hAnsi="Times New Roman" w:cs="Times New Roman"/>
          <w:sz w:val="24"/>
          <w:szCs w:val="24"/>
        </w:rPr>
        <w:br/>
      </w:r>
      <w:r w:rsidRPr="00CE2805">
        <w:rPr>
          <w:rFonts w:ascii="Times New Roman" w:eastAsia="Times New Roman" w:hAnsi="Times New Roman" w:cs="Times New Roman"/>
          <w:b/>
          <w:sz w:val="24"/>
          <w:szCs w:val="24"/>
        </w:rPr>
        <w:t xml:space="preserve">Przy ustalaniu uprawnień do zasiłku rodzinnego brane są pod uwagę dochody członków rodziny osiągnięte w roku kalendarzowym poprzedzającym okres zasiłkowy oraz </w:t>
      </w:r>
      <w:r w:rsidRPr="00CE280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zmiany w sytuacji dochodowej stanowiące utratę i uzyskanie dochodu w rozumieniu ustawy o św</w:t>
      </w:r>
      <w:r w:rsidR="00654645" w:rsidRPr="00CE2805">
        <w:rPr>
          <w:rFonts w:ascii="Times New Roman" w:eastAsia="Times New Roman" w:hAnsi="Times New Roman" w:cs="Times New Roman"/>
          <w:b/>
          <w:sz w:val="24"/>
          <w:szCs w:val="24"/>
        </w:rPr>
        <w:t>iadczeniach </w:t>
      </w:r>
      <w:r w:rsidRPr="00CE2805">
        <w:rPr>
          <w:rFonts w:ascii="Times New Roman" w:eastAsia="Times New Roman" w:hAnsi="Times New Roman" w:cs="Times New Roman"/>
          <w:b/>
          <w:sz w:val="24"/>
          <w:szCs w:val="24"/>
        </w:rPr>
        <w:t>rodzinnych.</w:t>
      </w:r>
    </w:p>
    <w:p w:rsidR="00CE2805" w:rsidRPr="00CE2805" w:rsidRDefault="00CE2805" w:rsidP="006546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3D759"/>
          <w:sz w:val="24"/>
          <w:szCs w:val="24"/>
        </w:rPr>
      </w:pPr>
    </w:p>
    <w:p w:rsidR="006D0883" w:rsidRDefault="00CE2805" w:rsidP="006546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2805">
        <w:rPr>
          <w:rFonts w:ascii="Times New Roman" w:eastAsia="Times New Roman" w:hAnsi="Times New Roman" w:cs="Times New Roman"/>
          <w:b/>
          <w:color w:val="03D759"/>
          <w:sz w:val="28"/>
          <w:szCs w:val="28"/>
        </w:rPr>
        <w:t>DEFINICJA RODZINY DLA POTRZEB ŚWIADCZEŃ RODZINNYCH</w:t>
      </w:r>
      <w:r w:rsidRPr="00CE2805">
        <w:rPr>
          <w:rFonts w:ascii="Times New Roman" w:eastAsia="Times New Roman" w:hAnsi="Times New Roman" w:cs="Times New Roman"/>
          <w:b/>
          <w:color w:val="92D050"/>
          <w:sz w:val="28"/>
          <w:szCs w:val="28"/>
        </w:rPr>
        <w:t xml:space="preserve"> </w:t>
      </w:r>
      <w:r w:rsidR="00125AC4" w:rsidRPr="00CE2805">
        <w:rPr>
          <w:rFonts w:ascii="Times New Roman" w:eastAsia="Times New Roman" w:hAnsi="Times New Roman" w:cs="Times New Roman"/>
          <w:b/>
          <w:color w:val="92D050"/>
          <w:sz w:val="28"/>
          <w:szCs w:val="28"/>
        </w:rPr>
        <w:br/>
      </w:r>
      <w:r w:rsidR="003016D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/>
      </w:r>
      <w:r w:rsidR="00125AC4" w:rsidRPr="000E0D2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Rodzina oznacza odpowiednio następujących członków rodziny</w:t>
      </w:r>
      <w:r w:rsidR="00125AC4" w:rsidRPr="00125AC4">
        <w:rPr>
          <w:rFonts w:ascii="Times New Roman" w:eastAsia="Times New Roman" w:hAnsi="Times New Roman" w:cs="Times New Roman"/>
          <w:sz w:val="24"/>
          <w:szCs w:val="24"/>
        </w:rPr>
        <w:t>: małżonków, rodziców dzieci, opiekuna faktycznego dziecka oraz pozostające na utrzymaniu dzieci w wieku do ukończenia 25. roku życia, a także dziecko, które ukończyło 25. rok życia legitymujące się orzeczeniem o znacznym stopniu niepełnosprawności, jeżeli w związku z tą niepełnosprawnością rodzinie przysługuje świadczenie pielęgnacyjne lub specjalny zasiłek opiekuńczy albo zasiłek dla opiekuna, o którym mowa w ustawie z dnia 4 kwietnia 2014 r. o ustaleniu i wypłacie zasiłków dla opiekunów (Dz. U. z poz. 567). Do członków rodziny nie zalicza się dziecka pozostającego pod opieką opiekuna prawnego, dziecka pozostającego w związku małżeńskim, a także pełnoletniego dziecka posiadającego własne dziecko.</w:t>
      </w:r>
      <w:r w:rsidR="00125AC4" w:rsidRPr="00125AC4">
        <w:rPr>
          <w:rFonts w:ascii="Times New Roman" w:eastAsia="Times New Roman" w:hAnsi="Times New Roman" w:cs="Times New Roman"/>
          <w:sz w:val="24"/>
          <w:szCs w:val="24"/>
        </w:rPr>
        <w:br/>
      </w:r>
      <w:r w:rsidR="00125AC4" w:rsidRPr="00125AC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6D0883" w:rsidRPr="00CE2805" w:rsidRDefault="006D0883" w:rsidP="006D08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3D759"/>
          <w:sz w:val="28"/>
          <w:szCs w:val="28"/>
        </w:rPr>
      </w:pPr>
      <w:r w:rsidRPr="00CE2805">
        <w:rPr>
          <w:rFonts w:ascii="Times New Roman" w:eastAsia="Times New Roman" w:hAnsi="Times New Roman" w:cs="Times New Roman"/>
          <w:b/>
          <w:color w:val="03D759"/>
          <w:sz w:val="28"/>
          <w:szCs w:val="28"/>
        </w:rPr>
        <w:t>UZYSKANIE DOCHODU</w:t>
      </w:r>
    </w:p>
    <w:p w:rsidR="00125AC4" w:rsidRPr="00125AC4" w:rsidRDefault="00125AC4" w:rsidP="006546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AC4">
        <w:rPr>
          <w:rFonts w:ascii="Times New Roman" w:eastAsia="Times New Roman" w:hAnsi="Times New Roman" w:cs="Times New Roman"/>
          <w:sz w:val="24"/>
          <w:szCs w:val="24"/>
        </w:rPr>
        <w:t>W przypadku uzyskania dochodu przez członka rodziny po roku kalendarzowym poprzedzającym okres zasiłkowy dochód ustala się na podstawie dochodu członka rodziny powiększonego o kwotę uzyskanego dochodu z miesiąca następującego po miesiącu, w którym dochód został osiągnięty. Natomiast w przypadku uzyskania dochodu w roku kalendarzowym poprzedzającym okres zasiłkowy, uzyskany w tym roku dochód dzieli się przez liczbę miesięcy, w których dochód ten był osiągnięty. Przepisy o uzyskaniu dochodu mają zastosowanie, jeśli dochód uzyskany nadal jest uzyskiwany w dniu ustalania prawa do świadczeń rodzinnych.</w:t>
      </w:r>
    </w:p>
    <w:p w:rsidR="00125AC4" w:rsidRPr="00125AC4" w:rsidRDefault="00125AC4" w:rsidP="006546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AC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5AC4" w:rsidRPr="000E0D2A" w:rsidRDefault="00125AC4" w:rsidP="006546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E0D2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Uzyskanie dochodu oznacza uzyskanie dochodu spowodowane:</w:t>
      </w:r>
    </w:p>
    <w:p w:rsidR="00125AC4" w:rsidRPr="00125AC4" w:rsidRDefault="00125AC4" w:rsidP="00654645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AC4">
        <w:rPr>
          <w:rFonts w:ascii="Times New Roman" w:eastAsia="Times New Roman" w:hAnsi="Times New Roman" w:cs="Times New Roman"/>
          <w:sz w:val="24"/>
          <w:szCs w:val="24"/>
        </w:rPr>
        <w:t>zakończeniem urlopu wychowawczego,</w:t>
      </w:r>
    </w:p>
    <w:p w:rsidR="00125AC4" w:rsidRPr="00125AC4" w:rsidRDefault="00125AC4" w:rsidP="00654645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AC4">
        <w:rPr>
          <w:rFonts w:ascii="Times New Roman" w:eastAsia="Times New Roman" w:hAnsi="Times New Roman" w:cs="Times New Roman"/>
          <w:sz w:val="24"/>
          <w:szCs w:val="24"/>
        </w:rPr>
        <w:t>uzyskaniem prawa do zasiłku lub stypendium dla bezrobotnych,</w:t>
      </w:r>
    </w:p>
    <w:p w:rsidR="00125AC4" w:rsidRPr="00125AC4" w:rsidRDefault="00125AC4" w:rsidP="00654645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AC4">
        <w:rPr>
          <w:rFonts w:ascii="Times New Roman" w:eastAsia="Times New Roman" w:hAnsi="Times New Roman" w:cs="Times New Roman"/>
          <w:sz w:val="24"/>
          <w:szCs w:val="24"/>
        </w:rPr>
        <w:t>uzyskaniem zatrudnienia lub innej pracy zarobkowej,</w:t>
      </w:r>
    </w:p>
    <w:p w:rsidR="00125AC4" w:rsidRPr="00125AC4" w:rsidRDefault="00125AC4" w:rsidP="00654645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AC4">
        <w:rPr>
          <w:rFonts w:ascii="Times New Roman" w:eastAsia="Times New Roman" w:hAnsi="Times New Roman" w:cs="Times New Roman"/>
          <w:sz w:val="24"/>
          <w:szCs w:val="24"/>
        </w:rPr>
        <w:t>uzyskaniem zasiłku przedemerytalnego lub świadczenia przedemerytalnego, nauczycielskiego świadczenia kompensacyjnego, a także emerytury lub renty, renty rodzinnej lub renty socjalnej,</w:t>
      </w:r>
    </w:p>
    <w:p w:rsidR="00125AC4" w:rsidRPr="00125AC4" w:rsidRDefault="00125AC4" w:rsidP="00654645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AC4">
        <w:rPr>
          <w:rFonts w:ascii="Times New Roman" w:eastAsia="Times New Roman" w:hAnsi="Times New Roman" w:cs="Times New Roman"/>
          <w:sz w:val="24"/>
          <w:szCs w:val="24"/>
        </w:rPr>
        <w:t>rozpoczęciem pozarolniczej działalności gospodarczej lub wznowieniem jej wykonywania po okresie zawieszenia w rozumieniu art. 14a ust. 1d ustawy z dnia 2 lipca 2004 r. o swobodzie działalności gospodarczej,</w:t>
      </w:r>
    </w:p>
    <w:p w:rsidR="00125AC4" w:rsidRPr="00125AC4" w:rsidRDefault="00125AC4" w:rsidP="00654645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AC4">
        <w:rPr>
          <w:rFonts w:ascii="Times New Roman" w:eastAsia="Times New Roman" w:hAnsi="Times New Roman" w:cs="Times New Roman"/>
          <w:sz w:val="24"/>
          <w:szCs w:val="24"/>
        </w:rPr>
        <w:t>uzyskaniem zasiłku chorobowego, świadczenia rehabilitacyjnego lub zasiłku macierzyńskiego, przysługujących po utracie zatrudnienia lub innej pracy zarobkowej,,</w:t>
      </w:r>
    </w:p>
    <w:p w:rsidR="00125AC4" w:rsidRPr="00125AC4" w:rsidRDefault="00125AC4" w:rsidP="00654645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AC4">
        <w:rPr>
          <w:rFonts w:ascii="Times New Roman" w:eastAsia="Times New Roman" w:hAnsi="Times New Roman" w:cs="Times New Roman"/>
          <w:sz w:val="24"/>
          <w:szCs w:val="24"/>
        </w:rPr>
        <w:t>uzyskaniem świadczenia rodzicielskiego,</w:t>
      </w:r>
    </w:p>
    <w:p w:rsidR="00B6364C" w:rsidRDefault="00125AC4" w:rsidP="00B6364C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AC4">
        <w:rPr>
          <w:rFonts w:ascii="Times New Roman" w:eastAsia="Times New Roman" w:hAnsi="Times New Roman" w:cs="Times New Roman"/>
          <w:sz w:val="24"/>
          <w:szCs w:val="24"/>
        </w:rPr>
        <w:t>uzyskaniem zasiłku macierzyńskiego, o którym mowa w przepisach o ubezpieczeniu społecznym rolników</w:t>
      </w:r>
      <w:r w:rsidR="00B6364C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B6364C" w:rsidRPr="00B6364C" w:rsidRDefault="00B6364C" w:rsidP="00B6364C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uzyskaniem</w:t>
      </w:r>
      <w:r w:rsidRPr="00B6364C">
        <w:rPr>
          <w:rFonts w:ascii="Times New Roman" w:eastAsia="Times New Roman" w:hAnsi="Times New Roman" w:cs="Times New Roman"/>
          <w:sz w:val="24"/>
          <w:szCs w:val="24"/>
        </w:rPr>
        <w:t xml:space="preserve"> stypendium doktoranckiego określonego w </w:t>
      </w:r>
      <w:hyperlink r:id="rId7" w:anchor="/dokument/17215286#art(200)ust(1)" w:history="1">
        <w:r w:rsidRPr="00B6364C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art. 200 ust. 1</w:t>
        </w:r>
      </w:hyperlink>
      <w:r w:rsidRPr="00B636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64C">
        <w:rPr>
          <w:rFonts w:ascii="Times New Roman" w:eastAsia="Times New Roman" w:hAnsi="Times New Roman" w:cs="Times New Roman"/>
          <w:iCs/>
          <w:sz w:val="24"/>
          <w:szCs w:val="24"/>
        </w:rPr>
        <w:t>ustawy</w:t>
      </w:r>
      <w:r w:rsidRPr="00B6364C">
        <w:rPr>
          <w:rFonts w:ascii="Times New Roman" w:eastAsia="Times New Roman" w:hAnsi="Times New Roman" w:cs="Times New Roman"/>
          <w:sz w:val="24"/>
          <w:szCs w:val="24"/>
        </w:rPr>
        <w:t xml:space="preserve"> z dnia 27 lipca 2005 r. - Prawo o szkolnictwie wyższym;</w:t>
      </w:r>
    </w:p>
    <w:p w:rsidR="00B6364C" w:rsidRDefault="00B6364C" w:rsidP="006D08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3D759"/>
          <w:sz w:val="28"/>
          <w:szCs w:val="28"/>
        </w:rPr>
      </w:pPr>
    </w:p>
    <w:p w:rsidR="006D0883" w:rsidRPr="00CE2805" w:rsidRDefault="006D0883" w:rsidP="006D08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3D759"/>
          <w:sz w:val="28"/>
          <w:szCs w:val="28"/>
        </w:rPr>
      </w:pPr>
      <w:r w:rsidRPr="00CE2805">
        <w:rPr>
          <w:rFonts w:ascii="Times New Roman" w:eastAsia="Times New Roman" w:hAnsi="Times New Roman" w:cs="Times New Roman"/>
          <w:b/>
          <w:color w:val="03D759"/>
          <w:sz w:val="28"/>
          <w:szCs w:val="28"/>
        </w:rPr>
        <w:t>UTRATA DOCHODU</w:t>
      </w:r>
    </w:p>
    <w:p w:rsidR="00125AC4" w:rsidRPr="00125AC4" w:rsidRDefault="00125AC4" w:rsidP="006546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AC4">
        <w:rPr>
          <w:rFonts w:ascii="Times New Roman" w:eastAsia="Times New Roman" w:hAnsi="Times New Roman" w:cs="Times New Roman"/>
          <w:sz w:val="24"/>
          <w:szCs w:val="24"/>
        </w:rPr>
        <w:t xml:space="preserve">W przypadku utraty dochodu przez członka rodziny w roku kalendarzowym poprzedzającym okres </w:t>
      </w:r>
      <w:r w:rsidR="00CE2805">
        <w:rPr>
          <w:rFonts w:ascii="Times New Roman" w:eastAsia="Times New Roman" w:hAnsi="Times New Roman" w:cs="Times New Roman"/>
          <w:sz w:val="24"/>
          <w:szCs w:val="24"/>
        </w:rPr>
        <w:t>zasiłkowy</w:t>
      </w:r>
      <w:r w:rsidRPr="00125AC4">
        <w:rPr>
          <w:rFonts w:ascii="Times New Roman" w:eastAsia="Times New Roman" w:hAnsi="Times New Roman" w:cs="Times New Roman"/>
          <w:sz w:val="24"/>
          <w:szCs w:val="24"/>
        </w:rPr>
        <w:t xml:space="preserve"> lub po tym roku ustalając dochód nie uwzględnia się kwoty dochodu, który następnie został utracony. Utrata dochodu następuje na wniosek. </w:t>
      </w:r>
    </w:p>
    <w:p w:rsidR="00125AC4" w:rsidRPr="000E0D2A" w:rsidRDefault="00125AC4" w:rsidP="006546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25AC4">
        <w:rPr>
          <w:rFonts w:ascii="Times New Roman" w:eastAsia="Times New Roman" w:hAnsi="Times New Roman" w:cs="Times New Roman"/>
          <w:sz w:val="24"/>
          <w:szCs w:val="24"/>
        </w:rPr>
        <w:br/>
      </w:r>
      <w:r w:rsidRPr="000E0D2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Utrata dochodu oznacza utracenie dochodu spowodowane:</w:t>
      </w:r>
    </w:p>
    <w:p w:rsidR="00125AC4" w:rsidRPr="00125AC4" w:rsidRDefault="00125AC4" w:rsidP="00654645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AC4">
        <w:rPr>
          <w:rFonts w:ascii="Times New Roman" w:eastAsia="Times New Roman" w:hAnsi="Times New Roman" w:cs="Times New Roman"/>
          <w:sz w:val="24"/>
          <w:szCs w:val="24"/>
        </w:rPr>
        <w:t>uzyskaniem prawa do urlopu wychowawczego,</w:t>
      </w:r>
    </w:p>
    <w:p w:rsidR="00125AC4" w:rsidRPr="00125AC4" w:rsidRDefault="00125AC4" w:rsidP="00654645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AC4">
        <w:rPr>
          <w:rFonts w:ascii="Times New Roman" w:eastAsia="Times New Roman" w:hAnsi="Times New Roman" w:cs="Times New Roman"/>
          <w:sz w:val="24"/>
          <w:szCs w:val="24"/>
        </w:rPr>
        <w:t>utratą prawa do zasiłku lub stypendium dla bezrobotnych,</w:t>
      </w:r>
    </w:p>
    <w:p w:rsidR="00125AC4" w:rsidRPr="00125AC4" w:rsidRDefault="00125AC4" w:rsidP="00654645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AC4">
        <w:rPr>
          <w:rFonts w:ascii="Times New Roman" w:eastAsia="Times New Roman" w:hAnsi="Times New Roman" w:cs="Times New Roman"/>
          <w:sz w:val="24"/>
          <w:szCs w:val="24"/>
        </w:rPr>
        <w:t>utratą zatrudnienia lub innej pracy zarobkowej,</w:t>
      </w:r>
    </w:p>
    <w:p w:rsidR="00125AC4" w:rsidRPr="00125AC4" w:rsidRDefault="00125AC4" w:rsidP="00654645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AC4">
        <w:rPr>
          <w:rFonts w:ascii="Times New Roman" w:eastAsia="Times New Roman" w:hAnsi="Times New Roman" w:cs="Times New Roman"/>
          <w:sz w:val="24"/>
          <w:szCs w:val="24"/>
        </w:rPr>
        <w:t>utratą zasiłku przedemerytalnego lub świadczenia przedemerytalnego, nauczycielskiego świadczenia kompensacyjnego, a także emerytury lub renty, renty rodzinnej lub renty socjalnej,</w:t>
      </w:r>
    </w:p>
    <w:p w:rsidR="00125AC4" w:rsidRPr="00125AC4" w:rsidRDefault="00125AC4" w:rsidP="00654645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AC4">
        <w:rPr>
          <w:rFonts w:ascii="Times New Roman" w:eastAsia="Times New Roman" w:hAnsi="Times New Roman" w:cs="Times New Roman"/>
          <w:sz w:val="24"/>
          <w:szCs w:val="24"/>
        </w:rPr>
        <w:t xml:space="preserve">wyrejestrowaniem pozarolniczej działalności gospodarczej lub zawieszeniem jej wykonywania w rozumieniu art. 14a ust. 1d ustawy z dnia 2 lipca 2004 r. o swobodzie działalności gospodarczej (Dz. U. z 2015 r. poz. 584, z </w:t>
      </w:r>
      <w:proofErr w:type="spellStart"/>
      <w:r w:rsidRPr="00125AC4">
        <w:rPr>
          <w:rFonts w:ascii="Times New Roman" w:eastAsia="Times New Roman" w:hAnsi="Times New Roman" w:cs="Times New Roman"/>
          <w:sz w:val="24"/>
          <w:szCs w:val="24"/>
        </w:rPr>
        <w:t>późn</w:t>
      </w:r>
      <w:proofErr w:type="spellEnd"/>
      <w:r w:rsidRPr="00125AC4">
        <w:rPr>
          <w:rFonts w:ascii="Times New Roman" w:eastAsia="Times New Roman" w:hAnsi="Times New Roman" w:cs="Times New Roman"/>
          <w:sz w:val="24"/>
          <w:szCs w:val="24"/>
        </w:rPr>
        <w:t>. zm.),</w:t>
      </w:r>
    </w:p>
    <w:p w:rsidR="00125AC4" w:rsidRPr="00125AC4" w:rsidRDefault="00125AC4" w:rsidP="00654645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AC4">
        <w:rPr>
          <w:rFonts w:ascii="Times New Roman" w:eastAsia="Times New Roman" w:hAnsi="Times New Roman" w:cs="Times New Roman"/>
          <w:sz w:val="24"/>
          <w:szCs w:val="24"/>
        </w:rPr>
        <w:t>utratą zasiłku chorobowego, świadczenia rehabilitacyjnego lub zasiłku macierzyńskiego, przysługujących po utracie zatrudnienia lub innej pracy zarobkowej,</w:t>
      </w:r>
    </w:p>
    <w:p w:rsidR="00125AC4" w:rsidRPr="00125AC4" w:rsidRDefault="00125AC4" w:rsidP="00654645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AC4">
        <w:rPr>
          <w:rFonts w:ascii="Times New Roman" w:eastAsia="Times New Roman" w:hAnsi="Times New Roman" w:cs="Times New Roman"/>
          <w:sz w:val="24"/>
          <w:szCs w:val="24"/>
        </w:rPr>
        <w:t>utratą zasądzonych świadczeń alimentacyjnych w związku ze śmiercią osoby zobowiązanej do tych świadczeń lub utratą świadczeń pieniężnych wypłacanych w przypadku bezskuteczności egzekucji alimentów w związku ze śmiercią osoby zobowiązanej do świadczeń alimentacyjnych,</w:t>
      </w:r>
    </w:p>
    <w:p w:rsidR="00125AC4" w:rsidRPr="00125AC4" w:rsidRDefault="00125AC4" w:rsidP="00654645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AC4">
        <w:rPr>
          <w:rFonts w:ascii="Times New Roman" w:eastAsia="Times New Roman" w:hAnsi="Times New Roman" w:cs="Times New Roman"/>
          <w:sz w:val="24"/>
          <w:szCs w:val="24"/>
        </w:rPr>
        <w:t>utratą świadczenia rodzicielskiego,</w:t>
      </w:r>
    </w:p>
    <w:p w:rsidR="00B6364C" w:rsidRDefault="00125AC4" w:rsidP="00B6364C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AC4">
        <w:rPr>
          <w:rFonts w:ascii="Times New Roman" w:eastAsia="Times New Roman" w:hAnsi="Times New Roman" w:cs="Times New Roman"/>
          <w:sz w:val="24"/>
          <w:szCs w:val="24"/>
        </w:rPr>
        <w:t>utratą zasiłku macierzyńskiego, o którym mowa w przepisach o ub</w:t>
      </w:r>
      <w:r w:rsidR="00B6364C">
        <w:rPr>
          <w:rFonts w:ascii="Times New Roman" w:eastAsia="Times New Roman" w:hAnsi="Times New Roman" w:cs="Times New Roman"/>
          <w:sz w:val="24"/>
          <w:szCs w:val="24"/>
        </w:rPr>
        <w:t>ezpieczeniu społecznym rolników,</w:t>
      </w:r>
    </w:p>
    <w:p w:rsidR="00B6364C" w:rsidRPr="00B6364C" w:rsidRDefault="00B6364C" w:rsidP="00B6364C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64C">
        <w:rPr>
          <w:rFonts w:ascii="Times New Roman" w:eastAsia="Times New Roman" w:hAnsi="Times New Roman" w:cs="Times New Roman"/>
          <w:sz w:val="24"/>
          <w:szCs w:val="24"/>
        </w:rPr>
        <w:t xml:space="preserve">utratą stypendium doktoranckiego określonego w </w:t>
      </w:r>
      <w:hyperlink r:id="rId8" w:anchor="/dokument/17215286#art(200)ust(1)" w:history="1">
        <w:r w:rsidRPr="00B6364C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art. 200 ust. 1</w:t>
        </w:r>
      </w:hyperlink>
      <w:r w:rsidRPr="00B636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64C">
        <w:rPr>
          <w:rFonts w:ascii="Times New Roman" w:eastAsia="Times New Roman" w:hAnsi="Times New Roman" w:cs="Times New Roman"/>
          <w:iCs/>
          <w:sz w:val="24"/>
          <w:szCs w:val="24"/>
        </w:rPr>
        <w:t>ustawy</w:t>
      </w:r>
      <w:r w:rsidRPr="00B6364C">
        <w:rPr>
          <w:rFonts w:ascii="Times New Roman" w:eastAsia="Times New Roman" w:hAnsi="Times New Roman" w:cs="Times New Roman"/>
          <w:sz w:val="24"/>
          <w:szCs w:val="24"/>
        </w:rPr>
        <w:t xml:space="preserve"> z dnia 27 lipca 2005 r. - Prawo o szkolnictwie wyższym;</w:t>
      </w:r>
    </w:p>
    <w:p w:rsidR="006D0883" w:rsidRPr="00CE2805" w:rsidRDefault="006D0883" w:rsidP="006D08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3D759"/>
          <w:sz w:val="28"/>
          <w:szCs w:val="28"/>
        </w:rPr>
      </w:pPr>
      <w:bookmarkStart w:id="0" w:name="_GoBack"/>
      <w:bookmarkEnd w:id="0"/>
      <w:r w:rsidRPr="00CE2805">
        <w:rPr>
          <w:rFonts w:ascii="Times New Roman" w:eastAsia="Times New Roman" w:hAnsi="Times New Roman" w:cs="Times New Roman"/>
          <w:b/>
          <w:color w:val="03D759"/>
          <w:sz w:val="28"/>
          <w:szCs w:val="28"/>
        </w:rPr>
        <w:t>DOCHÓD Z GOSPODARSTWO ROLNEGO</w:t>
      </w:r>
    </w:p>
    <w:p w:rsidR="00125AC4" w:rsidRPr="00125AC4" w:rsidRDefault="00125AC4" w:rsidP="006546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AC4">
        <w:rPr>
          <w:rFonts w:ascii="Times New Roman" w:eastAsia="Times New Roman" w:hAnsi="Times New Roman" w:cs="Times New Roman"/>
          <w:sz w:val="24"/>
          <w:szCs w:val="24"/>
        </w:rPr>
        <w:t>W przypadku ustalania dochodu z gospodarstwa rolnego, przyjmuje się, że z 1 ha przeliczeniowego uzyskuje się dochód miesięczny w wysokości 1/12 dochodu ogłaszanego corocznie w drodze obwieszczenia przez Prezesa Głównego Urzędu Statystycznego. Zgodnie z treścią obwieszczenia Prezesa GUS z dnia 23 września 201</w:t>
      </w:r>
      <w:r w:rsidR="00FB17C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25AC4">
        <w:rPr>
          <w:rFonts w:ascii="Times New Roman" w:eastAsia="Times New Roman" w:hAnsi="Times New Roman" w:cs="Times New Roman"/>
          <w:sz w:val="24"/>
          <w:szCs w:val="24"/>
        </w:rPr>
        <w:t xml:space="preserve"> r</w:t>
      </w:r>
      <w:r w:rsidR="00FB17C8">
        <w:rPr>
          <w:rFonts w:ascii="Times New Roman" w:eastAsia="Times New Roman" w:hAnsi="Times New Roman" w:cs="Times New Roman"/>
          <w:b/>
          <w:sz w:val="24"/>
          <w:szCs w:val="24"/>
        </w:rPr>
        <w:t>. dochód ten w 2015</w:t>
      </w:r>
      <w:r w:rsidRPr="006D0883">
        <w:rPr>
          <w:rFonts w:ascii="Times New Roman" w:eastAsia="Times New Roman" w:hAnsi="Times New Roman" w:cs="Times New Roman"/>
          <w:b/>
          <w:sz w:val="24"/>
          <w:szCs w:val="24"/>
        </w:rPr>
        <w:t xml:space="preserve"> r. wyniósł </w:t>
      </w:r>
      <w:r w:rsidR="00FB17C8">
        <w:rPr>
          <w:rFonts w:ascii="Times New Roman" w:eastAsia="Times New Roman" w:hAnsi="Times New Roman" w:cs="Times New Roman"/>
          <w:b/>
          <w:sz w:val="24"/>
          <w:szCs w:val="24"/>
        </w:rPr>
        <w:t>1975</w:t>
      </w:r>
      <w:r w:rsidRPr="006D0883">
        <w:rPr>
          <w:rFonts w:ascii="Times New Roman" w:eastAsia="Times New Roman" w:hAnsi="Times New Roman" w:cs="Times New Roman"/>
          <w:b/>
          <w:sz w:val="24"/>
          <w:szCs w:val="24"/>
        </w:rPr>
        <w:t xml:space="preserve">,00 zł, tj. </w:t>
      </w:r>
      <w:r w:rsidR="00FB17C8">
        <w:rPr>
          <w:rFonts w:ascii="Times New Roman" w:eastAsia="Times New Roman" w:hAnsi="Times New Roman" w:cs="Times New Roman"/>
          <w:b/>
          <w:sz w:val="24"/>
          <w:szCs w:val="24"/>
        </w:rPr>
        <w:t>164,58</w:t>
      </w:r>
      <w:r w:rsidRPr="006D0883">
        <w:rPr>
          <w:rFonts w:ascii="Times New Roman" w:eastAsia="Times New Roman" w:hAnsi="Times New Roman" w:cs="Times New Roman"/>
          <w:b/>
          <w:sz w:val="24"/>
          <w:szCs w:val="24"/>
        </w:rPr>
        <w:t xml:space="preserve"> zł miesięcznie.</w:t>
      </w:r>
      <w:r w:rsidRPr="00125AC4">
        <w:rPr>
          <w:rFonts w:ascii="Times New Roman" w:eastAsia="Times New Roman" w:hAnsi="Times New Roman" w:cs="Times New Roman"/>
          <w:sz w:val="24"/>
          <w:szCs w:val="24"/>
        </w:rPr>
        <w:t xml:space="preserve"> Jeżeli rodzina lub osoba ucząca się uzyskuje dochody z gospodarstwa rolnego oraz uzyskuje pozarolnicze dochody, dochody te sumuje się.</w:t>
      </w:r>
    </w:p>
    <w:p w:rsidR="00125AC4" w:rsidRPr="00125AC4" w:rsidRDefault="00125AC4" w:rsidP="006546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AC4">
        <w:rPr>
          <w:rFonts w:ascii="Times New Roman" w:eastAsia="Times New Roman" w:hAnsi="Times New Roman" w:cs="Times New Roman"/>
          <w:sz w:val="24"/>
          <w:szCs w:val="24"/>
        </w:rPr>
        <w:t>Ustalając dochód rodziny uzyskany z gospodarstwa rolnego, do powierzchni gospodarstwa stanowiącego podstawę wymiaru podatku rolnego wlicza się obszary rolne oddane w dzierżawę z wyjątkiem:</w:t>
      </w:r>
    </w:p>
    <w:p w:rsidR="00125AC4" w:rsidRPr="00125AC4" w:rsidRDefault="00125AC4" w:rsidP="0065464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AC4">
        <w:rPr>
          <w:rFonts w:ascii="Times New Roman" w:eastAsia="Times New Roman" w:hAnsi="Times New Roman" w:cs="Times New Roman"/>
          <w:sz w:val="24"/>
          <w:szCs w:val="24"/>
        </w:rPr>
        <w:lastRenderedPageBreak/>
        <w:t>oddanej w dzierżawę, na podstawie umowy dzierżawy zawartej stosownie do przepisów o ubezpieczeniu społecznym rolników, części lub całości znajdującego się w posiadaniu rodziny gospodarstwa rolnego;</w:t>
      </w:r>
    </w:p>
    <w:p w:rsidR="00125AC4" w:rsidRPr="00125AC4" w:rsidRDefault="00125AC4" w:rsidP="0065464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AC4">
        <w:rPr>
          <w:rFonts w:ascii="Times New Roman" w:eastAsia="Times New Roman" w:hAnsi="Times New Roman" w:cs="Times New Roman"/>
          <w:sz w:val="24"/>
          <w:szCs w:val="24"/>
        </w:rPr>
        <w:t>gospodarstwa rolnego wniesionego do użytkowania przez rolniczą spółdzielnię produkcyjną;</w:t>
      </w:r>
    </w:p>
    <w:p w:rsidR="00125AC4" w:rsidRPr="00125AC4" w:rsidRDefault="00125AC4" w:rsidP="0065464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AC4">
        <w:rPr>
          <w:rFonts w:ascii="Times New Roman" w:eastAsia="Times New Roman" w:hAnsi="Times New Roman" w:cs="Times New Roman"/>
          <w:sz w:val="24"/>
          <w:szCs w:val="24"/>
        </w:rPr>
        <w:t> gospodarstwa rolnego oddanego w dzierżawę w związku z pobieraniem renty określonej w przepisach o wspieraniu rozwoju obszarów wiejskich ze środków pochodzących z Sekcji Gwarancji Europejskiego Funduszu Orientacji i Gwarancji Rolnej oraz w przepisach o wspieraniu rozwoju obszarów wiejskich z udziałem Środków Europejskiego Funduszu Rolnego na rzecz Rozwoju Obszarów Wiejskich.</w:t>
      </w:r>
    </w:p>
    <w:p w:rsidR="006D0883" w:rsidRPr="00CE2805" w:rsidRDefault="00125AC4" w:rsidP="003016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3D759"/>
          <w:sz w:val="24"/>
          <w:szCs w:val="24"/>
        </w:rPr>
      </w:pPr>
      <w:r w:rsidRPr="00125AC4">
        <w:rPr>
          <w:rFonts w:ascii="Times New Roman" w:eastAsia="Times New Roman" w:hAnsi="Times New Roman" w:cs="Times New Roman"/>
          <w:sz w:val="24"/>
          <w:szCs w:val="24"/>
        </w:rPr>
        <w:br/>
        <w:t>Ustalając dochód rodziny uzyskany przez dzierżawcę gospodarstwa rolnego oddanego w dzierżawę na powyżej wymienionych zasadach, dochód uzyskany z gospodarstwa rolnego pomniejsza się o zapłacony czynsz z tytułu dzierżawy. Natomiast ustalając dochód rodziny uzyskany z wydzierżawionego od Agencji Nieruchomości Rolnych gospodarstwa rolnego, dochód uzyskany z gospodarstwa rolnego pomniejsza się o zapłacony czynsz z tytułu dzierżawy.</w:t>
      </w:r>
      <w:r w:rsidRPr="00125AC4">
        <w:rPr>
          <w:rFonts w:ascii="Times New Roman" w:eastAsia="Times New Roman" w:hAnsi="Times New Roman" w:cs="Times New Roman"/>
          <w:sz w:val="24"/>
          <w:szCs w:val="24"/>
        </w:rPr>
        <w:br/>
      </w:r>
      <w:r w:rsidRPr="00125AC4">
        <w:rPr>
          <w:rFonts w:ascii="Times New Roman" w:eastAsia="Times New Roman" w:hAnsi="Times New Roman" w:cs="Times New Roman"/>
          <w:sz w:val="24"/>
          <w:szCs w:val="24"/>
        </w:rPr>
        <w:br/>
      </w:r>
      <w:r w:rsidR="006D0883" w:rsidRPr="00CE2805">
        <w:rPr>
          <w:rFonts w:ascii="Times New Roman" w:eastAsia="Times New Roman" w:hAnsi="Times New Roman" w:cs="Times New Roman"/>
          <w:b/>
          <w:color w:val="03D759"/>
          <w:sz w:val="28"/>
          <w:szCs w:val="28"/>
        </w:rPr>
        <w:t>DOCHODY BRANE POD UWAGĘ PRZY USTALENIU PRAWA DO ŚWIADCZEŃ RODZINNYCH</w:t>
      </w:r>
    </w:p>
    <w:p w:rsidR="00125AC4" w:rsidRPr="00CE2805" w:rsidRDefault="00125AC4" w:rsidP="00C643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2805">
        <w:rPr>
          <w:rFonts w:ascii="Times New Roman" w:eastAsia="Times New Roman" w:hAnsi="Times New Roman" w:cs="Times New Roman"/>
          <w:b/>
          <w:sz w:val="24"/>
          <w:szCs w:val="24"/>
        </w:rPr>
        <w:t>Dochody brane pod uwagę przy ustalaniu prawa do świadczeń rodzinnych to</w:t>
      </w:r>
      <w:r w:rsidRPr="00CE2805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CE2805">
        <w:rPr>
          <w:rFonts w:ascii="Times New Roman" w:eastAsia="Times New Roman" w:hAnsi="Times New Roman" w:cs="Times New Roman"/>
          <w:sz w:val="24"/>
          <w:szCs w:val="24"/>
        </w:rPr>
        <w:br/>
      </w:r>
      <w:r w:rsidRPr="00CE2805">
        <w:rPr>
          <w:rFonts w:ascii="Times New Roman" w:eastAsia="Times New Roman" w:hAnsi="Times New Roman" w:cs="Times New Roman"/>
          <w:sz w:val="24"/>
          <w:szCs w:val="24"/>
        </w:rPr>
        <w:br/>
        <w:t>- przychody podlegające opodatkowaniu na zasadach określonych w art. 27, 30b, 30c, 30e i art. 30f  ustawy z dnia 26 lipca 1991 r. o podatku dochodowym od osób fizycznych, pomniejszone o koszty uzyskania przychodu, należny podatek dochodowy od osób fizycznych, składki na ubezpieczenia społeczne niezaliczone do kosztów uzyskania przychodu oraz składki na ubezpieczenie zdrowotne,</w:t>
      </w:r>
      <w:r w:rsidRPr="00CE2805">
        <w:rPr>
          <w:rFonts w:ascii="Times New Roman" w:eastAsia="Times New Roman" w:hAnsi="Times New Roman" w:cs="Times New Roman"/>
          <w:sz w:val="24"/>
          <w:szCs w:val="24"/>
        </w:rPr>
        <w:br/>
        <w:t>- deklarowany w oświadczeniu dochód z działalności podlegającej opodatkowaniu na podstawie przepisów o zryczałtowanym podatku dochodowym od niektórych przychodów osiąganych przez osoby fizyczne, pomniejszony o należny zryczałtowany podatek dochodowy i składki na ubezpieczenia społeczne i zdrowotne,</w:t>
      </w:r>
      <w:r w:rsidRPr="00CE2805">
        <w:rPr>
          <w:rFonts w:ascii="Times New Roman" w:eastAsia="Times New Roman" w:hAnsi="Times New Roman" w:cs="Times New Roman"/>
          <w:sz w:val="24"/>
          <w:szCs w:val="24"/>
        </w:rPr>
        <w:br/>
        <w:t>- inne dochody niepodlegające opodatkowaniu na podstawie przepisów o podatku dochodowym od osób fizycznych (w szczególności: alimenty na rzecz dzieci, wypłacone świadczenia z funduszu alimentacyjnego, stypendia socjalne, należności otrzymywane z tytułu wynajmu pokoi gościnnych).</w:t>
      </w:r>
      <w:r w:rsidRPr="00CE2805">
        <w:rPr>
          <w:rFonts w:ascii="Times New Roman" w:eastAsia="Times New Roman" w:hAnsi="Times New Roman" w:cs="Times New Roman"/>
          <w:sz w:val="24"/>
          <w:szCs w:val="24"/>
        </w:rPr>
        <w:br/>
      </w:r>
      <w:r w:rsidRPr="00CE280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83799" w:rsidRPr="00CE2805" w:rsidRDefault="006D0883" w:rsidP="00CE2805">
      <w:pPr>
        <w:pStyle w:val="Akapitzlist"/>
        <w:numPr>
          <w:ilvl w:val="0"/>
          <w:numId w:val="5"/>
        </w:numPr>
        <w:jc w:val="both"/>
      </w:pPr>
      <w:r w:rsidRPr="00CE2805">
        <w:rPr>
          <w:rFonts w:ascii="Times New Roman" w:eastAsia="Times New Roman" w:hAnsi="Times New Roman" w:cs="Times New Roman"/>
          <w:sz w:val="24"/>
          <w:szCs w:val="24"/>
        </w:rPr>
        <w:t>W przypadku gdy prawo do świadczeń rodzinnych ustala się na dziecko pozostające pod opieką opiekuna prawnego, ustalając dochód uwzględnia się tylko dochód dziecka.</w:t>
      </w:r>
    </w:p>
    <w:p w:rsidR="00CE2805" w:rsidRPr="00CE2805" w:rsidRDefault="00CE2805" w:rsidP="00CE2805">
      <w:pPr>
        <w:pStyle w:val="Akapitzlist"/>
        <w:jc w:val="both"/>
      </w:pPr>
    </w:p>
    <w:p w:rsidR="00CE2805" w:rsidRPr="00CE2805" w:rsidRDefault="00CE2805" w:rsidP="00CE2805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2805">
        <w:rPr>
          <w:rFonts w:ascii="Times New Roman" w:eastAsia="Times New Roman" w:hAnsi="Times New Roman" w:cs="Times New Roman"/>
          <w:sz w:val="24"/>
          <w:szCs w:val="24"/>
        </w:rPr>
        <w:t>Od dochodów odlicza się kwotę</w:t>
      </w:r>
      <w:r w:rsidR="00FB17C8">
        <w:rPr>
          <w:rFonts w:ascii="Times New Roman" w:eastAsia="Times New Roman" w:hAnsi="Times New Roman" w:cs="Times New Roman"/>
          <w:sz w:val="24"/>
          <w:szCs w:val="24"/>
        </w:rPr>
        <w:t xml:space="preserve"> zapłaconych bieżących</w:t>
      </w:r>
      <w:r w:rsidRPr="00CE2805">
        <w:rPr>
          <w:rFonts w:ascii="Times New Roman" w:eastAsia="Times New Roman" w:hAnsi="Times New Roman" w:cs="Times New Roman"/>
          <w:sz w:val="24"/>
          <w:szCs w:val="24"/>
        </w:rPr>
        <w:t xml:space="preserve"> alimentów świadczonych na rzecz innych osób</w:t>
      </w:r>
      <w:r w:rsidR="00FB17C8">
        <w:rPr>
          <w:rFonts w:ascii="Times New Roman" w:eastAsia="Times New Roman" w:hAnsi="Times New Roman" w:cs="Times New Roman"/>
          <w:sz w:val="24"/>
          <w:szCs w:val="24"/>
        </w:rPr>
        <w:t xml:space="preserve"> spoza rodziny</w:t>
      </w:r>
      <w:r w:rsidRPr="00CE280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E2805" w:rsidRDefault="00CE2805" w:rsidP="00CE2805">
      <w:pPr>
        <w:pStyle w:val="Akapitzlist"/>
        <w:jc w:val="both"/>
      </w:pPr>
    </w:p>
    <w:sectPr w:rsidR="00CE2805" w:rsidSect="007837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1B9C" w:rsidRDefault="003F1B9C" w:rsidP="00CE2805">
      <w:pPr>
        <w:spacing w:after="0" w:line="240" w:lineRule="auto"/>
      </w:pPr>
      <w:r>
        <w:separator/>
      </w:r>
    </w:p>
  </w:endnote>
  <w:endnote w:type="continuationSeparator" w:id="0">
    <w:p w:rsidR="003F1B9C" w:rsidRDefault="003F1B9C" w:rsidP="00CE2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1B9C" w:rsidRDefault="003F1B9C" w:rsidP="00CE2805">
      <w:pPr>
        <w:spacing w:after="0" w:line="240" w:lineRule="auto"/>
      </w:pPr>
      <w:r>
        <w:separator/>
      </w:r>
    </w:p>
  </w:footnote>
  <w:footnote w:type="continuationSeparator" w:id="0">
    <w:p w:rsidR="003F1B9C" w:rsidRDefault="003F1B9C" w:rsidP="00CE28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B7C0D"/>
    <w:multiLevelType w:val="hybridMultilevel"/>
    <w:tmpl w:val="9968C70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2338E9"/>
    <w:multiLevelType w:val="multilevel"/>
    <w:tmpl w:val="368E7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E6704B"/>
    <w:multiLevelType w:val="multilevel"/>
    <w:tmpl w:val="6010C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893227"/>
    <w:multiLevelType w:val="multilevel"/>
    <w:tmpl w:val="7F487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1D519E"/>
    <w:multiLevelType w:val="hybridMultilevel"/>
    <w:tmpl w:val="B5A27B9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25AC4"/>
    <w:rsid w:val="000E0D2A"/>
    <w:rsid w:val="00125AC4"/>
    <w:rsid w:val="00192940"/>
    <w:rsid w:val="0022745B"/>
    <w:rsid w:val="00297211"/>
    <w:rsid w:val="003016D9"/>
    <w:rsid w:val="003F1B9C"/>
    <w:rsid w:val="00592848"/>
    <w:rsid w:val="00617E52"/>
    <w:rsid w:val="00654645"/>
    <w:rsid w:val="006D0883"/>
    <w:rsid w:val="00783799"/>
    <w:rsid w:val="00B6364C"/>
    <w:rsid w:val="00C6438B"/>
    <w:rsid w:val="00CE2805"/>
    <w:rsid w:val="00FB1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745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25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CE280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CE2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E2805"/>
  </w:style>
  <w:style w:type="paragraph" w:styleId="Stopka">
    <w:name w:val="footer"/>
    <w:basedOn w:val="Normalny"/>
    <w:link w:val="StopkaZnak"/>
    <w:uiPriority w:val="99"/>
    <w:semiHidden/>
    <w:unhideWhenUsed/>
    <w:rsid w:val="00CE2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E28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25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CE280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CE2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E2805"/>
  </w:style>
  <w:style w:type="paragraph" w:styleId="Stopka">
    <w:name w:val="footer"/>
    <w:basedOn w:val="Normalny"/>
    <w:link w:val="StopkaZnak"/>
    <w:uiPriority w:val="99"/>
    <w:semiHidden/>
    <w:unhideWhenUsed/>
    <w:rsid w:val="00CE2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E28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9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1484</Words>
  <Characters>8906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 Ośrodek Pomocy Społecznej w Szczyrku</Company>
  <LinksUpToDate>false</LinksUpToDate>
  <CharactersWithSpaces>10370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Your User Name</cp:lastModifiedBy>
  <cp:revision>5</cp:revision>
  <dcterms:created xsi:type="dcterms:W3CDTF">2017-01-26T13:13:00Z</dcterms:created>
  <dcterms:modified xsi:type="dcterms:W3CDTF">2017-01-27T07:00:00Z</dcterms:modified>
</cp:coreProperties>
</file>