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Nieodpłatna pomoc prawna oraz nieodpłatne poradnictwo obywatelskie dla mieszkańców powiatu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Od 1 stycznia 2016 roku jest realizowane zadanie polegające na udzielaniu nieodpłatnej pomocy prawnej, które jest zadaniem zleconym z zakresu administracji rządowej realizowanym przez Powiat Bielski. Zadanie to jest związane z wejściem w życie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pl-PL"/>
        </w:rPr>
        <w:t>ustawy z dnia 5 sierpnia 2015 roku o nieodpłatnej pomocy prawnej, nieodpłatnym poradnictwie obywatelskim oraz edukacji prawnej (Dz.U. z 2021 r. poz. 945)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, której celem jest stworzenie ogólnopolskiego systemu nieodpłatnej pomocy prawnej.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Nieodpłatna pomoc prawna i nieodpłatne poradnictwo obywatelskie przysługują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osobie uprawnionej, która nie jest w stanie ponieść kosztów odpłatnej pomocy prawnej, w tym osobie fizycznej prowadzącej jednoosobową działalność gospodarczą niezatrudniającą innych osób w ciągu ostatniego roku.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1)  Osoba uprawniona, przed uzyskaniem nieodpłatnej pomocy prawnej lub nieodpłatnego poradnictwa obywatelskiego, składa pisemne oświadczenie, że nie jest w stanie ponieść kosztów odpłatnej pomocy prawnej.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2)  Osoba korzystająca z nieodpłatnej pomocy prawnej lub nieodpłatnego poradnictwa obywatelskiego w zakresie prowadzonej działalności gospodarczej dodatkowo składa oświadczenie o niezatrudnianiu innych osób w ciągu ostatniego roku. Oświadczenie składa się osobie udzielającej nieodpłatnej pomocy prawnej lub świadczącej nieodpłatne poradnictwo obywatelskie.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Nieodpłatna pomoc prawna obejmuje: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poinformowanie osoby fizycznej, zwanej dalej „ osobą uprawnioną” o obowiązującym stanie prawnym oraz przysługujących jej uprawnieniach lub spoczywających na niej obowiązkach, w tym w związku z toczącym się postępowaniem przygotowawczym, administracyjnym, sądowym lub sądowoadministracyjnym lub;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wskazanie osobie uprawnionej sposobu rozwiązania jej problemu prawnego, lub;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sporządzenie projektu pisma w sprawach, o których mowa w pkt 1 i 2, z wyłączeniem pism procesowych w toczącym się postępowaniu przygotowawczym lub sądowym i pism w toczącym się postępowaniu sądowoadministracyjnym lub;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sporządzenie projektu pisma o zwolnienie od kosztów sądowych lub ustanowienie pełnomocnika z urzędu w postępowaniu sądowym lub ustanowienie adwokata, radcy prawnego, doradcy podatkowego lub rzecznika patentowego w postępowaniu sadowoadministracyjnym oraz poinformowanie o kosztach postępowania i ryzyku finansowym związanym ze skierowaniem sprawy na drogę sądową.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Nieodpłatna pomoc prawna nie obejmuje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spraw związanych z prowadzeniem działalności gospodarczej, z wyjątkiem przygotowania do rozpoczęcia tej działalności.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Nieodpłatne poradnictwo obywatelskie obejmuje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działania dostosowane do indywidualnej sytuacji osoby uprawnionej, zmierzające do podniesienia świadomości tej osoby o przysługujących jej uprawnieniach lub spoczywających na niej obowiązkach oraz wsparcia w samodzielnym rozwiązywaniu problemu, w tym, w razie potrzeby, sporządzenie wspólnie z osobą uprawnioną planu działania i pomoc w jego realizacji. Nieodpłatne poradnictwo obywatelskie obejmuje w szczególności porady dla osób zadłużonych i porady z zakresu spraw mieszkaniowych oraz zabezpieczenia społecznego.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Nieodpłatna pomoc prawna oraz nieodpłatne poradnictwo obywatelskie obejmują również nieodpłatną mediacje.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Nieodpłatna mediacja obejmuje:</w:t>
      </w:r>
    </w:p>
    <w:p>
      <w:pPr>
        <w:pStyle w:val="Normal"/>
        <w:numPr>
          <w:ilvl w:val="0"/>
          <w:numId w:val="2"/>
        </w:numPr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poinformowanie osoby uprawnionej o możliwościach skorzystania z polubownych metod rozwiązywania sporów, w szczególności mediacji oraz korzyściach z tego wynikających;</w:t>
      </w:r>
    </w:p>
    <w:p>
      <w:pPr>
        <w:pStyle w:val="Normal"/>
        <w:numPr>
          <w:ilvl w:val="0"/>
          <w:numId w:val="2"/>
        </w:numPr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przygotowanie projektu umowy o mediację lub wniosku o przeprowadzenie mediacji;</w:t>
      </w:r>
    </w:p>
    <w:p>
      <w:pPr>
        <w:pStyle w:val="Normal"/>
        <w:numPr>
          <w:ilvl w:val="0"/>
          <w:numId w:val="2"/>
        </w:numPr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przygotowanie projektu wniosku o przeprowadzenie postępowania mediacyjnego w sprawie karnej;</w:t>
      </w:r>
    </w:p>
    <w:p>
      <w:pPr>
        <w:pStyle w:val="Normal"/>
        <w:numPr>
          <w:ilvl w:val="0"/>
          <w:numId w:val="2"/>
        </w:numPr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przeprowadzenie mediacji;</w:t>
      </w:r>
    </w:p>
    <w:p>
      <w:pPr>
        <w:pStyle w:val="Normal"/>
        <w:numPr>
          <w:ilvl w:val="0"/>
          <w:numId w:val="2"/>
        </w:numPr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udzielenie pomocy w sporządzeniu do sądu wniosku o zatwierdzenie ugody zawartej przed mediatorem.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Nieodpłatna mediacja nie obejmuje spraw, w których:</w:t>
      </w:r>
    </w:p>
    <w:p>
      <w:pPr>
        <w:pStyle w:val="Normal"/>
        <w:numPr>
          <w:ilvl w:val="0"/>
          <w:numId w:val="3"/>
        </w:numPr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sąd lub inny organ wydały postanowienie o skierowaniu sprawy do mediacji lub postępowania mediacyjnego;</w:t>
      </w:r>
    </w:p>
    <w:p>
      <w:pPr>
        <w:pStyle w:val="Normal"/>
        <w:numPr>
          <w:ilvl w:val="0"/>
          <w:numId w:val="3"/>
        </w:numPr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zachodzi uzasadnione podejrzenie, że w relacji stron występuje przemoc.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przypadku stwierdzenia, że przedstawiony przez osobę uprawnioną problem nie może być rozwiązany w całości albo w części poprzez udzielenie nieodpłatnej pomocy prawnej, w szczególności stwierdzenia, że problem nie ma wyłącznie charakteru prawnego, adwokat lub radca prawny informują osobę uprawnioną o możliwościach uzyskania innej stosowej pomocy w jednostkach nieodpłatnego poradnictwa, wskazanych na liście sporządzanej przez starostę.</w:t>
      </w:r>
    </w:p>
    <w:tbl>
      <w:tblPr>
        <w:tblW w:w="9000" w:type="dxa"/>
        <w:jc w:val="left"/>
        <w:tblInd w:w="0" w:type="dxa"/>
        <w:tblBorders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9000"/>
      </w:tblGrid>
      <w:tr>
        <w:trPr/>
        <w:tc>
          <w:tcPr>
            <w:tcW w:w="90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Udzielanie nieodpłatnej pomocy prawnej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  <w:t>ODBYWA SIĘ WEDŁUG KOLEJNOŚCI ZGŁOSZEŃ, PO TELEFONICZNYM UMÓWIENIU TERMINU WIZYTY POD NUMEREM (33) 813-69-22</w:t>
              <w:br/>
            </w:r>
          </w:p>
        </w:tc>
      </w:tr>
    </w:tbl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Osobom ze znaczną niepełnosprawnością ruchową,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które nie mogą stawić się w punkcie osobiście, oraz osobom doświadczającym trudności w komunikowaniu się, o których mowa w ustawie z dnia 19 sierpnia 2011 r. o języku migowym i innych środkach komunikowania się (Dz. U. z 2017 r. poz. 1824), może być udzielana nieodpłatna pomoc prawna lub świadczone nieodpłatne poradnictwo obywatelskie, także poza punktem albo za pośrednictwem środków porozumiewania się na odległość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Osoby wyżej wymienione zobowiązane są również do złożenia pisemnego oświadczenia, że nie są w stanie ponieść kosztów odpłatnej pomocy prawnej. Oświadczenie składa się przed uzyskaniem nieodpłatnej pomocy prawnej - oryginał lub kopia oświadczenia powinny trafić przed udzieleniem porady drogą elektroniczną lub telefoniczną za pośrednictwem:</w:t>
      </w:r>
    </w:p>
    <w:p>
      <w:pPr>
        <w:pStyle w:val="Normal"/>
        <w:numPr>
          <w:ilvl w:val="0"/>
          <w:numId w:val="4"/>
        </w:numPr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faksu (33) 812-68-09, lub</w:t>
      </w:r>
    </w:p>
    <w:p>
      <w:pPr>
        <w:pStyle w:val="Normal"/>
        <w:numPr>
          <w:ilvl w:val="0"/>
          <w:numId w:val="4"/>
        </w:numPr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 wersji elektronicznej na adres e-mail: </w:t>
      </w:r>
      <w:hyperlink r:id="rId2">
        <w:r>
          <w:rPr>
            <w:rStyle w:val="Czeinternetowe"/>
            <w:rFonts w:eastAsia="Times New Roman" w:cs="Times New Roman" w:ascii="Times New Roman" w:hAnsi="Times New Roman"/>
            <w:color w:val="000000" w:themeColor="text1"/>
            <w:sz w:val="24"/>
            <w:szCs w:val="24"/>
            <w:u w:val="single"/>
            <w:lang w:eastAsia="pl-PL"/>
          </w:rPr>
          <w:t>npp@bielsko.powiat.pl</w:t>
        </w:r>
      </w:hyperlink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lub</w:t>
      </w:r>
    </w:p>
    <w:p>
      <w:pPr>
        <w:pStyle w:val="Normal"/>
        <w:numPr>
          <w:ilvl w:val="0"/>
          <w:numId w:val="4"/>
        </w:numPr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listownie na adres Starostwo Powiatowe ul. Piastowska 40, 43-300 Bielsko-Biała z opisem „Nieodpłatna Pomoc Prawna”, lub</w:t>
      </w:r>
    </w:p>
    <w:p>
      <w:pPr>
        <w:pStyle w:val="Normal"/>
        <w:numPr>
          <w:ilvl w:val="0"/>
          <w:numId w:val="4"/>
        </w:numPr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 pośrednictwem członków rodziny albo innych osób upoważnionych przez osobę uprawnioną. do Starostwa Powiatowego w Bielsku-Białej pok.117 (I piętro).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778ff"/>
    <w:rPr>
      <w:b/>
      <w:bCs/>
    </w:rPr>
  </w:style>
  <w:style w:type="character" w:styleId="Czeinternetowe">
    <w:name w:val="Łącze internetowe"/>
    <w:basedOn w:val="DefaultParagraphFont"/>
    <w:uiPriority w:val="99"/>
    <w:semiHidden/>
    <w:unhideWhenUsed/>
    <w:rsid w:val="009778ff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/>
      <w:sz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 Unicode M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semiHidden/>
    <w:unhideWhenUsed/>
    <w:qFormat/>
    <w:rsid w:val="009778f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pp@bielsko.powiat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OpenOfficePL_Professional/5.0.2.4$Windows_X86_64 LibreOffice_project/13f702ca819ea5b9f8605782c852d5bb513b3891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2021-05-24T11:34:00Z</dcterms:created>
  <dc:creator>Marzena Bebek</dc:creator>
  <dc:language>pl-PL</dc:language>
  <cp:lastModifiedBy>Marzena Bebek</cp:lastModifiedBy>
  <cp:lastPrinted>2021-05-25T05:31:00Z</cp:lastPrinted>
  <dcterms:modified xsi:type="dcterms:W3CDTF">2021-05-25T05:46:00Z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